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72732" w14:textId="776D10A4" w:rsidR="001464E7" w:rsidRPr="001464E7"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w:t>
      </w:r>
      <w:r w:rsidR="00BD0ADC">
        <w:rPr>
          <w:rFonts w:ascii="Arial" w:eastAsia="맑은 고딕" w:hAnsi="Arial" w:cs="Arial"/>
          <w:b/>
          <w:bCs/>
          <w:noProof/>
          <w:sz w:val="22"/>
          <w:szCs w:val="26"/>
          <w:lang w:val="en-GB"/>
        </w:rPr>
        <w:t xml:space="preserve">Ad-Hoc </w:t>
      </w:r>
      <w:r>
        <w:rPr>
          <w:rFonts w:ascii="Arial" w:eastAsia="맑은 고딕" w:hAnsi="Arial" w:cs="Arial"/>
          <w:b/>
          <w:bCs/>
          <w:noProof/>
          <w:sz w:val="22"/>
          <w:szCs w:val="26"/>
          <w:lang w:val="en-GB"/>
        </w:rPr>
        <w:t xml:space="preserve">Meeting </w:t>
      </w:r>
      <w:r w:rsidR="00BD0ADC">
        <w:rPr>
          <w:rFonts w:ascii="Arial" w:eastAsia="맑은 고딕" w:hAnsi="Arial" w:cs="Arial"/>
          <w:b/>
          <w:bCs/>
          <w:noProof/>
          <w:sz w:val="22"/>
          <w:szCs w:val="26"/>
          <w:lang w:val="en-GB"/>
        </w:rPr>
        <w:t xml:space="preserve">1901   </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B1FD7">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BD0ADC">
        <w:rPr>
          <w:rFonts w:ascii="Arial" w:eastAsia="맑은 고딕" w:hAnsi="Arial" w:cs="Arial"/>
          <w:b/>
          <w:bCs/>
          <w:noProof/>
          <w:sz w:val="22"/>
          <w:szCs w:val="26"/>
          <w:lang w:val="en-GB"/>
        </w:rPr>
        <w:t>90</w:t>
      </w:r>
      <w:r w:rsidR="001464E7">
        <w:rPr>
          <w:rFonts w:ascii="Arial" w:eastAsia="맑은 고딕" w:hAnsi="Arial" w:cs="Arial"/>
          <w:b/>
          <w:bCs/>
          <w:noProof/>
          <w:sz w:val="22"/>
          <w:szCs w:val="26"/>
          <w:lang w:val="en-GB"/>
        </w:rPr>
        <w:t>0686</w:t>
      </w:r>
    </w:p>
    <w:p w14:paraId="65BEAE90" w14:textId="32A1A2E8" w:rsidR="00DA1CB9" w:rsidRDefault="00BD0ADC"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Taipei, Taiwan, 21</w:t>
      </w:r>
      <w:r>
        <w:rPr>
          <w:rFonts w:ascii="Arial" w:eastAsia="맑은 고딕" w:hAnsi="Arial" w:cs="Arial"/>
          <w:b/>
          <w:bCs/>
          <w:noProof/>
          <w:kern w:val="0"/>
          <w:sz w:val="22"/>
          <w:szCs w:val="26"/>
          <w:vertAlign w:val="superscript"/>
          <w:lang w:val="en-GB"/>
        </w:rPr>
        <w:t>st</w:t>
      </w:r>
      <w:r w:rsidR="007B1FD7">
        <w:rPr>
          <w:rFonts w:ascii="Arial" w:eastAsia="맑은 고딕" w:hAnsi="Arial" w:cs="Arial"/>
          <w:b/>
          <w:bCs/>
          <w:noProof/>
          <w:kern w:val="0"/>
          <w:sz w:val="22"/>
          <w:szCs w:val="26"/>
          <w:lang w:val="en-GB"/>
        </w:rPr>
        <w:t xml:space="preserve"> – </w:t>
      </w:r>
      <w:r>
        <w:rPr>
          <w:rFonts w:ascii="Arial" w:eastAsia="맑은 고딕" w:hAnsi="Arial" w:cs="Arial"/>
          <w:b/>
          <w:bCs/>
          <w:noProof/>
          <w:kern w:val="0"/>
          <w:sz w:val="22"/>
          <w:szCs w:val="26"/>
          <w:lang w:val="en-GB"/>
        </w:rPr>
        <w:t>25</w:t>
      </w:r>
      <w:r w:rsidR="007B1FD7" w:rsidRPr="007B1FD7">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January,</w:t>
      </w:r>
      <w:r w:rsidR="002C6710" w:rsidRPr="002C6710">
        <w:rPr>
          <w:rFonts w:ascii="Arial" w:eastAsia="맑은 고딕" w:hAnsi="Arial" w:cs="Arial"/>
          <w:b/>
          <w:bCs/>
          <w:noProof/>
          <w:kern w:val="0"/>
          <w:sz w:val="22"/>
          <w:szCs w:val="26"/>
          <w:lang w:val="en-GB"/>
        </w:rPr>
        <w:t xml:space="preserve"> 201</w:t>
      </w:r>
      <w:r>
        <w:rPr>
          <w:rFonts w:ascii="Arial" w:eastAsia="맑은 고딕" w:hAnsi="Arial" w:cs="Arial"/>
          <w:b/>
          <w:bCs/>
          <w:noProof/>
          <w:kern w:val="0"/>
          <w:sz w:val="22"/>
          <w:szCs w:val="26"/>
          <w:lang w:val="en-GB"/>
        </w:rPr>
        <w:t>9</w:t>
      </w:r>
    </w:p>
    <w:p w14:paraId="744138CD" w14:textId="33DBC2FF" w:rsidR="00491D04" w:rsidRPr="00944187" w:rsidRDefault="00B015C3" w:rsidP="00121C9E">
      <w:pPr>
        <w:tabs>
          <w:tab w:val="left" w:pos="1860"/>
          <w:tab w:val="left" w:pos="3280"/>
        </w:tabs>
        <w:wordWrap/>
        <w:spacing w:after="0"/>
        <w:jc w:val="left"/>
        <w:rPr>
          <w:rFonts w:ascii="Arial" w:eastAsia="맑은 고딕" w:hAnsi="Arial" w:cs="Arial"/>
          <w:b/>
          <w:sz w:val="22"/>
          <w:szCs w:val="26"/>
        </w:rPr>
      </w:pPr>
      <w:r w:rsidRPr="00944187">
        <w:rPr>
          <w:rFonts w:ascii="Arial" w:eastAsia="맑은 고딕" w:hAnsi="Arial" w:cs="Arial"/>
          <w:b/>
          <w:sz w:val="22"/>
          <w:szCs w:val="26"/>
        </w:rPr>
        <w:t xml:space="preserve">Source: </w:t>
      </w:r>
      <w:r w:rsidRPr="00944187">
        <w:rPr>
          <w:rFonts w:ascii="Arial" w:eastAsia="맑은 고딕" w:hAnsi="Arial" w:cs="Arial"/>
          <w:b/>
          <w:sz w:val="22"/>
          <w:szCs w:val="26"/>
        </w:rPr>
        <w:tab/>
        <w:t>ETRI</w:t>
      </w:r>
    </w:p>
    <w:p w14:paraId="052D08E3" w14:textId="0AB72169" w:rsidR="00491D04" w:rsidRPr="00944187" w:rsidRDefault="00491D04" w:rsidP="00121C9E">
      <w:pPr>
        <w:tabs>
          <w:tab w:val="left" w:pos="1860"/>
        </w:tabs>
        <w:wordWrap/>
        <w:spacing w:after="0"/>
        <w:ind w:left="1871" w:hanging="1871"/>
        <w:jc w:val="left"/>
        <w:rPr>
          <w:rFonts w:ascii="Arial" w:eastAsia="맑은 고딕" w:hAnsi="Arial" w:cs="Arial"/>
          <w:b/>
          <w:sz w:val="22"/>
          <w:szCs w:val="26"/>
        </w:rPr>
      </w:pPr>
      <w:r w:rsidRPr="00944187">
        <w:rPr>
          <w:rFonts w:ascii="Arial" w:eastAsia="맑은 고딕" w:hAnsi="Arial" w:cs="Arial"/>
          <w:b/>
          <w:sz w:val="22"/>
          <w:szCs w:val="26"/>
        </w:rPr>
        <w:t>Title:</w:t>
      </w:r>
      <w:bookmarkStart w:id="0" w:name="Title"/>
      <w:bookmarkEnd w:id="0"/>
      <w:r w:rsidR="00CF6632" w:rsidRPr="00944187">
        <w:rPr>
          <w:rFonts w:ascii="Arial" w:eastAsia="맑은 고딕" w:hAnsi="Arial" w:cs="Arial"/>
          <w:b/>
          <w:sz w:val="22"/>
          <w:szCs w:val="26"/>
        </w:rPr>
        <w:tab/>
      </w:r>
      <w:r w:rsidR="00747EDF">
        <w:rPr>
          <w:rFonts w:ascii="Arial" w:eastAsia="맑은 고딕" w:hAnsi="Arial" w:cs="Arial"/>
          <w:b/>
          <w:sz w:val="22"/>
          <w:szCs w:val="26"/>
        </w:rPr>
        <w:t xml:space="preserve">Potential PDCCH </w:t>
      </w:r>
      <w:r w:rsidR="00747EDF" w:rsidRPr="00747EDF">
        <w:rPr>
          <w:rFonts w:ascii="Arial" w:eastAsia="맑은 고딕" w:hAnsi="Arial" w:cs="Arial"/>
          <w:b/>
          <w:sz w:val="22"/>
          <w:szCs w:val="26"/>
        </w:rPr>
        <w:t xml:space="preserve">enhancements </w:t>
      </w:r>
      <w:r w:rsidR="00747EDF">
        <w:rPr>
          <w:rFonts w:ascii="Arial" w:eastAsia="맑은 고딕" w:hAnsi="Arial" w:cs="Arial"/>
          <w:b/>
          <w:sz w:val="22"/>
          <w:szCs w:val="26"/>
        </w:rPr>
        <w:t xml:space="preserve">for NR </w:t>
      </w:r>
      <w:r w:rsidR="007B1FD7" w:rsidRPr="00747EDF">
        <w:rPr>
          <w:rFonts w:ascii="Arial" w:eastAsia="맑은 고딕" w:hAnsi="Arial" w:cs="Arial"/>
          <w:b/>
          <w:sz w:val="22"/>
          <w:szCs w:val="26"/>
        </w:rPr>
        <w:t>URLLC</w:t>
      </w:r>
    </w:p>
    <w:p w14:paraId="2BBA9C0C" w14:textId="1284CDBB" w:rsidR="00491D04" w:rsidRPr="00944187" w:rsidRDefault="00491D04" w:rsidP="00121C9E">
      <w:pPr>
        <w:tabs>
          <w:tab w:val="left" w:pos="1860"/>
        </w:tabs>
        <w:wordWrap/>
        <w:spacing w:after="0"/>
        <w:ind w:left="1871" w:hanging="1871"/>
        <w:jc w:val="left"/>
        <w:rPr>
          <w:rFonts w:ascii="Arial" w:eastAsia="맑은 고딕" w:hAnsi="Arial" w:cs="Arial"/>
          <w:b/>
          <w:sz w:val="22"/>
          <w:szCs w:val="26"/>
        </w:rPr>
      </w:pPr>
      <w:r w:rsidRPr="00944187">
        <w:rPr>
          <w:rFonts w:ascii="Arial" w:eastAsia="맑은 고딕" w:hAnsi="Arial" w:cs="Arial"/>
          <w:b/>
          <w:sz w:val="22"/>
          <w:szCs w:val="26"/>
        </w:rPr>
        <w:t>Agenda Item:</w:t>
      </w:r>
      <w:r w:rsidRPr="00944187">
        <w:rPr>
          <w:rFonts w:ascii="Arial" w:eastAsia="맑은 고딕" w:hAnsi="Arial" w:cs="Arial"/>
          <w:b/>
          <w:sz w:val="22"/>
          <w:szCs w:val="26"/>
        </w:rPr>
        <w:tab/>
      </w:r>
      <w:r w:rsidR="00DA1CB9" w:rsidRPr="00944187">
        <w:rPr>
          <w:rFonts w:ascii="Arial" w:eastAsia="맑은 고딕" w:hAnsi="Arial" w:cs="Arial"/>
          <w:b/>
          <w:sz w:val="22"/>
          <w:szCs w:val="26"/>
        </w:rPr>
        <w:t>7</w:t>
      </w:r>
      <w:r w:rsidR="00576779" w:rsidRPr="00944187">
        <w:rPr>
          <w:rFonts w:ascii="Arial" w:eastAsia="맑은 고딕" w:hAnsi="Arial" w:cs="Arial"/>
          <w:b/>
          <w:sz w:val="22"/>
          <w:szCs w:val="26"/>
        </w:rPr>
        <w:t>.</w:t>
      </w:r>
      <w:r w:rsidR="005B317F" w:rsidRPr="00944187">
        <w:rPr>
          <w:rFonts w:ascii="Arial" w:eastAsia="맑은 고딕" w:hAnsi="Arial" w:cs="Arial"/>
          <w:b/>
          <w:sz w:val="22"/>
          <w:szCs w:val="26"/>
        </w:rPr>
        <w:t>2.6.</w:t>
      </w:r>
      <w:r w:rsidR="007B1FD7">
        <w:rPr>
          <w:rFonts w:ascii="Arial" w:eastAsia="맑은 고딕" w:hAnsi="Arial" w:cs="Arial"/>
          <w:b/>
          <w:sz w:val="22"/>
          <w:szCs w:val="26"/>
        </w:rPr>
        <w:t>1.1</w:t>
      </w:r>
      <w:r w:rsidR="00FC18F7" w:rsidRPr="00944187">
        <w:rPr>
          <w:rFonts w:ascii="Arial" w:eastAsia="맑은 고딕" w:hAnsi="Arial" w:cs="Arial"/>
          <w:b/>
          <w:sz w:val="22"/>
          <w:szCs w:val="26"/>
        </w:rPr>
        <w:t xml:space="preserve">  </w:t>
      </w:r>
      <w:r w:rsidR="001164DE" w:rsidRPr="00944187">
        <w:rPr>
          <w:rFonts w:ascii="Arial" w:eastAsia="맑은 고딕" w:hAnsi="Arial" w:cs="Arial"/>
          <w:b/>
          <w:sz w:val="22"/>
          <w:szCs w:val="26"/>
        </w:rPr>
        <w:t xml:space="preserve"> </w:t>
      </w:r>
      <w:r w:rsidR="007B1FD7" w:rsidRPr="007B1FD7">
        <w:rPr>
          <w:rFonts w:ascii="Arial" w:eastAsia="맑은 고딕" w:hAnsi="Arial" w:cs="Arial"/>
          <w:b/>
          <w:sz w:val="22"/>
          <w:szCs w:val="26"/>
        </w:rPr>
        <w:t>Potential enhancements to PDCCH</w:t>
      </w:r>
    </w:p>
    <w:p w14:paraId="310138F3" w14:textId="77777777" w:rsidR="00491D04" w:rsidRPr="009D67ED" w:rsidRDefault="00491D04" w:rsidP="00121C9E">
      <w:pPr>
        <w:tabs>
          <w:tab w:val="left" w:pos="1860"/>
        </w:tabs>
        <w:wordWrap/>
        <w:spacing w:after="240"/>
        <w:ind w:left="2176" w:hangingChars="989" w:hanging="2176"/>
        <w:jc w:val="left"/>
        <w:rPr>
          <w:rFonts w:ascii="Arial" w:eastAsia="맑은 고딕" w:hAnsi="Arial" w:cs="Arial"/>
          <w:b/>
          <w:sz w:val="24"/>
          <w:szCs w:val="26"/>
          <w:lang w:val="pt-BR"/>
        </w:rPr>
      </w:pPr>
      <w:r w:rsidRPr="00944187">
        <w:rPr>
          <w:rFonts w:ascii="Arial" w:eastAsia="맑은 고딕" w:hAnsi="Arial" w:cs="Arial"/>
          <w:b/>
          <w:sz w:val="22"/>
          <w:szCs w:val="26"/>
          <w:lang w:val="pt-BR"/>
        </w:rPr>
        <w:t>Document for:</w:t>
      </w:r>
      <w:r w:rsidRPr="00944187">
        <w:rPr>
          <w:rFonts w:ascii="Arial" w:eastAsia="맑은 고딕" w:hAnsi="Arial" w:cs="Arial"/>
          <w:b/>
          <w:sz w:val="22"/>
          <w:szCs w:val="26"/>
          <w:lang w:val="pt-BR"/>
        </w:rPr>
        <w:tab/>
      </w:r>
      <w:bookmarkStart w:id="1" w:name="DocumentFor"/>
      <w:bookmarkEnd w:id="1"/>
      <w:r w:rsidRPr="00944187">
        <w:rPr>
          <w:rFonts w:ascii="Arial" w:eastAsia="맑은 고딕" w:hAnsi="Arial" w:cs="Arial"/>
          <w:b/>
          <w:sz w:val="22"/>
          <w:szCs w:val="26"/>
          <w:lang w:val="pt-BR"/>
        </w:rPr>
        <w:t>Discussion</w:t>
      </w:r>
      <w:r w:rsidR="00896FBF" w:rsidRPr="00944187">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2FD1756A" w14:textId="62F31718" w:rsidR="008E2DE3" w:rsidRPr="0054488E" w:rsidRDefault="00BD0ADC" w:rsidP="0054488E">
      <w:pPr>
        <w:wordWrap/>
        <w:spacing w:after="180" w:line="240" w:lineRule="auto"/>
        <w:rPr>
          <w:rFonts w:ascii="Times" w:eastAsia="맑은 고딕" w:hAnsi="Times" w:cs="Times"/>
        </w:rPr>
      </w:pPr>
      <w:r>
        <w:rPr>
          <w:rFonts w:ascii="Times" w:eastAsia="맑은 고딕" w:hAnsi="Times" w:cs="Times"/>
        </w:rPr>
        <w:t>A part of the agreements made i</w:t>
      </w:r>
      <w:r w:rsidR="00BD232E">
        <w:rPr>
          <w:rFonts w:ascii="Times" w:eastAsia="맑은 고딕" w:hAnsi="Times" w:cs="Times"/>
        </w:rPr>
        <w:t xml:space="preserve">n </w:t>
      </w:r>
      <w:r w:rsidR="0048485C">
        <w:rPr>
          <w:rFonts w:ascii="Times" w:eastAsia="맑은 고딕" w:hAnsi="Times" w:cs="Times"/>
        </w:rPr>
        <w:t>the latest RAN1</w:t>
      </w:r>
      <w:r>
        <w:rPr>
          <w:rFonts w:ascii="Times" w:eastAsia="맑은 고딕" w:hAnsi="Times" w:cs="Times"/>
        </w:rPr>
        <w:t xml:space="preserve"> </w:t>
      </w:r>
      <w:r w:rsidR="0048485C">
        <w:rPr>
          <w:rFonts w:ascii="Times" w:eastAsia="맑은 고딕" w:hAnsi="Times" w:cs="Times"/>
        </w:rPr>
        <w:t>meeting</w:t>
      </w:r>
      <w:r w:rsidR="00AC36DF">
        <w:rPr>
          <w:rFonts w:ascii="Times" w:eastAsia="맑은 고딕" w:hAnsi="Times" w:cs="Times"/>
        </w:rPr>
        <w:t xml:space="preserve"> </w:t>
      </w:r>
      <w:r w:rsidR="0048485C">
        <w:rPr>
          <w:rFonts w:ascii="Times" w:eastAsia="맑은 고딕" w:hAnsi="Times" w:cs="Times"/>
        </w:rPr>
        <w:t>on</w:t>
      </w:r>
      <w:r w:rsidR="00AC36DF">
        <w:rPr>
          <w:rFonts w:ascii="Times" w:eastAsia="맑은 고딕" w:hAnsi="Times" w:cs="Times"/>
        </w:rPr>
        <w:t xml:space="preserve"> PDCCH enhancements for</w:t>
      </w:r>
      <w:r>
        <w:rPr>
          <w:rFonts w:ascii="Times" w:eastAsia="맑은 고딕" w:hAnsi="Times" w:cs="Times"/>
        </w:rPr>
        <w:t xml:space="preserve"> NR</w:t>
      </w:r>
      <w:r w:rsidR="00AC36DF">
        <w:rPr>
          <w:rFonts w:ascii="Times" w:eastAsia="맑은 고딕" w:hAnsi="Times" w:cs="Times"/>
        </w:rPr>
        <w:t xml:space="preserve"> URLLC </w:t>
      </w:r>
      <w:r>
        <w:rPr>
          <w:rFonts w:ascii="Times" w:eastAsia="맑은 고딕" w:hAnsi="Times" w:cs="Times"/>
        </w:rPr>
        <w:t xml:space="preserve">includes the followings </w:t>
      </w:r>
      <w:r w:rsidR="00AC36DF">
        <w:rPr>
          <w:rFonts w:ascii="Times" w:eastAsia="맑은 고딕" w:hAnsi="Times" w:cs="Times"/>
        </w:rPr>
        <w:t>[1]:</w:t>
      </w:r>
    </w:p>
    <w:p w14:paraId="05843734" w14:textId="04624ED1" w:rsidR="00BD0ADC" w:rsidRPr="0048485C" w:rsidRDefault="00BD0ADC" w:rsidP="00BD0ADC">
      <w:pPr>
        <w:widowControl/>
        <w:wordWrap/>
        <w:autoSpaceDE/>
        <w:autoSpaceDN/>
        <w:spacing w:after="0" w:line="240" w:lineRule="auto"/>
        <w:jc w:val="left"/>
        <w:rPr>
          <w:rFonts w:ascii="Times" w:eastAsia="바탕" w:hAnsi="Times" w:cs="Times New Roman"/>
          <w:b/>
          <w:kern w:val="0"/>
          <w:szCs w:val="20"/>
          <w:u w:val="single"/>
          <w:lang w:val="en-GB" w:eastAsia="en-US"/>
        </w:rPr>
      </w:pPr>
      <w:r w:rsidRPr="0048485C">
        <w:rPr>
          <w:rFonts w:ascii="Times" w:eastAsia="바탕" w:hAnsi="Times" w:cs="Times New Roman"/>
          <w:kern w:val="0"/>
          <w:szCs w:val="20"/>
          <w:highlight w:val="green"/>
          <w:u w:val="single"/>
          <w:lang w:val="en-GB" w:eastAsia="en-US"/>
        </w:rPr>
        <w:t>Agreements</w:t>
      </w:r>
      <w:r w:rsidR="0048485C">
        <w:rPr>
          <w:rFonts w:ascii="Times" w:eastAsia="바탕" w:hAnsi="Times" w:cs="Times New Roman"/>
          <w:kern w:val="0"/>
          <w:szCs w:val="20"/>
          <w:highlight w:val="green"/>
          <w:u w:val="single"/>
          <w:lang w:val="en-GB" w:eastAsia="en-US"/>
        </w:rPr>
        <w:t xml:space="preserve"> (RAN1 #95):</w:t>
      </w:r>
    </w:p>
    <w:p w14:paraId="749FB45B" w14:textId="02C85717" w:rsidR="00BD0ADC" w:rsidRPr="00BD0ADC" w:rsidRDefault="00BD0ADC" w:rsidP="00BD0ADC">
      <w:pPr>
        <w:widowControl/>
        <w:numPr>
          <w:ilvl w:val="0"/>
          <w:numId w:val="50"/>
        </w:numPr>
        <w:wordWrap/>
        <w:autoSpaceDE/>
        <w:autoSpaceDN/>
        <w:spacing w:after="0" w:line="240" w:lineRule="auto"/>
        <w:jc w:val="left"/>
        <w:rPr>
          <w:rFonts w:ascii="Times" w:eastAsia="바탕" w:hAnsi="Times" w:cs="Times New Roman"/>
          <w:kern w:val="0"/>
          <w:szCs w:val="20"/>
          <w:lang w:val="en-GB" w:eastAsia="en-US"/>
        </w:rPr>
      </w:pPr>
      <w:r w:rsidRPr="00BD0ADC">
        <w:rPr>
          <w:rFonts w:ascii="Times" w:eastAsia="바탕" w:hAnsi="Times" w:cs="Times New Roman"/>
          <w:kern w:val="0"/>
          <w:szCs w:val="20"/>
          <w:lang w:val="en-GB" w:eastAsia="en-US"/>
        </w:rPr>
        <w:t>No change of DCI format 0_0/1_0 in CSS from Rel-16 URLLC study item perspective</w:t>
      </w:r>
    </w:p>
    <w:p w14:paraId="2DD6F594" w14:textId="374C45AB" w:rsidR="00BD0ADC" w:rsidRPr="0048485C" w:rsidRDefault="00BD0ADC" w:rsidP="00BD0ADC">
      <w:pPr>
        <w:widowControl/>
        <w:wordWrap/>
        <w:autoSpaceDE/>
        <w:autoSpaceDN/>
        <w:spacing w:after="0" w:line="240" w:lineRule="auto"/>
        <w:jc w:val="left"/>
        <w:rPr>
          <w:rFonts w:ascii="Times" w:eastAsia="바탕" w:hAnsi="Times" w:cs="Times New Roman"/>
          <w:kern w:val="0"/>
          <w:szCs w:val="24"/>
          <w:u w:val="single"/>
          <w:lang w:val="en-GB" w:eastAsia="x-none"/>
        </w:rPr>
      </w:pPr>
      <w:r w:rsidRPr="0048485C">
        <w:rPr>
          <w:rFonts w:ascii="Times" w:eastAsia="바탕" w:hAnsi="Times" w:cs="Times New Roman"/>
          <w:kern w:val="0"/>
          <w:szCs w:val="24"/>
          <w:highlight w:val="green"/>
          <w:u w:val="single"/>
          <w:lang w:val="en-GB" w:eastAsia="x-none"/>
        </w:rPr>
        <w:t>Agreements</w:t>
      </w:r>
      <w:r w:rsidR="0048485C" w:rsidRPr="0048485C">
        <w:rPr>
          <w:rFonts w:ascii="Times" w:eastAsia="바탕" w:hAnsi="Times" w:cs="Times New Roman"/>
          <w:kern w:val="0"/>
          <w:szCs w:val="24"/>
          <w:highlight w:val="green"/>
          <w:u w:val="single"/>
          <w:lang w:val="en-GB" w:eastAsia="x-none"/>
        </w:rPr>
        <w:t xml:space="preserve"> (RAN1 #95)</w:t>
      </w:r>
      <w:r w:rsidRPr="0048485C">
        <w:rPr>
          <w:rFonts w:ascii="Times" w:eastAsia="바탕" w:hAnsi="Times" w:cs="Times New Roman"/>
          <w:kern w:val="0"/>
          <w:szCs w:val="24"/>
          <w:highlight w:val="green"/>
          <w:u w:val="single"/>
          <w:lang w:val="en-GB" w:eastAsia="x-none"/>
        </w:rPr>
        <w:t>:</w:t>
      </w:r>
    </w:p>
    <w:p w14:paraId="2A98059C" w14:textId="77777777" w:rsidR="00BD0ADC" w:rsidRPr="00BD0ADC" w:rsidRDefault="00BD0ADC" w:rsidP="00BD0ADC">
      <w:pPr>
        <w:widowControl/>
        <w:numPr>
          <w:ilvl w:val="0"/>
          <w:numId w:val="50"/>
        </w:numPr>
        <w:wordWrap/>
        <w:autoSpaceDE/>
        <w:autoSpaceDN/>
        <w:spacing w:after="0" w:line="240" w:lineRule="auto"/>
        <w:jc w:val="left"/>
        <w:rPr>
          <w:rFonts w:ascii="Times" w:eastAsia="바탕" w:hAnsi="Times" w:cs="Times New Roman"/>
          <w:szCs w:val="20"/>
          <w:lang w:val="en-GB" w:eastAsia="zh-CN"/>
        </w:rPr>
      </w:pPr>
      <w:r w:rsidRPr="00BD0ADC">
        <w:rPr>
          <w:rFonts w:ascii="Times" w:eastAsia="바탕" w:hAnsi="Times" w:cs="Times New Roman"/>
          <w:szCs w:val="20"/>
          <w:lang w:val="en-GB" w:eastAsia="zh-CN"/>
        </w:rPr>
        <w:t xml:space="preserve">To further study DCI for URLLC with a size potentially smaller than that of </w:t>
      </w:r>
      <w:r w:rsidRPr="00BD0ADC">
        <w:rPr>
          <w:rFonts w:ascii="Times" w:eastAsia="바탕" w:hAnsi="Times" w:cs="Times New Roman" w:hint="eastAsia"/>
          <w:szCs w:val="20"/>
          <w:lang w:val="en-GB" w:eastAsia="zh-CN"/>
        </w:rPr>
        <w:t>Rel-15 fallback DCI</w:t>
      </w:r>
    </w:p>
    <w:p w14:paraId="251BF928" w14:textId="77777777" w:rsidR="00BD0ADC" w:rsidRPr="00BD0ADC" w:rsidRDefault="00BD0ADC" w:rsidP="00BD0ADC">
      <w:pPr>
        <w:widowControl/>
        <w:numPr>
          <w:ilvl w:val="1"/>
          <w:numId w:val="50"/>
        </w:numPr>
        <w:wordWrap/>
        <w:autoSpaceDE/>
        <w:autoSpaceDN/>
        <w:spacing w:after="0" w:line="240" w:lineRule="auto"/>
        <w:jc w:val="left"/>
        <w:rPr>
          <w:rFonts w:ascii="Times" w:eastAsia="바탕" w:hAnsi="Times" w:cs="Times New Roman"/>
          <w:szCs w:val="20"/>
          <w:lang w:val="en-GB" w:eastAsia="zh-CN"/>
        </w:rPr>
      </w:pPr>
      <w:r w:rsidRPr="00BD0ADC">
        <w:rPr>
          <w:rFonts w:ascii="Times" w:eastAsia="바탕" w:hAnsi="Times" w:cs="Times New Roman"/>
          <w:szCs w:val="20"/>
          <w:lang w:val="en-GB" w:eastAsia="zh-CN"/>
        </w:rPr>
        <w:t>Consider using Rel-15 fallback DCI as a starting point for Rel-16 URLLC DCI</w:t>
      </w:r>
    </w:p>
    <w:p w14:paraId="3D3231F2"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T</w:t>
      </w:r>
      <w:r w:rsidRPr="00BD0ADC">
        <w:rPr>
          <w:rFonts w:ascii="Times" w:eastAsia="바탕" w:hAnsi="Times" w:cs="Times New Roman" w:hint="eastAsia"/>
          <w:szCs w:val="20"/>
          <w:lang w:val="en-GB" w:eastAsia="zh-CN"/>
        </w:rPr>
        <w:t>arget a reduction of</w:t>
      </w:r>
      <w:r w:rsidRPr="00BD0ADC">
        <w:rPr>
          <w:rFonts w:ascii="Times" w:eastAsia="바탕" w:hAnsi="Times" w:cs="Times New Roman"/>
          <w:szCs w:val="20"/>
          <w:lang w:val="en-GB" w:eastAsia="zh-CN"/>
        </w:rPr>
        <w:t xml:space="preserve"> at least </w:t>
      </w:r>
      <w:r w:rsidRPr="00BD0ADC">
        <w:rPr>
          <w:rFonts w:ascii="Times" w:eastAsia="바탕" w:hAnsi="Times" w:cs="Times New Roman" w:hint="eastAsia"/>
          <w:szCs w:val="20"/>
          <w:lang w:val="en-GB" w:eastAsia="zh-CN"/>
        </w:rPr>
        <w:t>10-16 bits</w:t>
      </w:r>
      <w:r w:rsidRPr="00BD0ADC">
        <w:rPr>
          <w:rFonts w:ascii="Times" w:eastAsia="바탕" w:hAnsi="Times" w:cs="Times New Roman"/>
          <w:szCs w:val="20"/>
          <w:lang w:val="en-GB" w:eastAsia="zh-CN"/>
        </w:rPr>
        <w:t xml:space="preserve"> compared to </w:t>
      </w:r>
      <w:r w:rsidRPr="00BD0ADC">
        <w:rPr>
          <w:rFonts w:ascii="Times" w:eastAsia="바탕" w:hAnsi="Times" w:cs="Times New Roman" w:hint="eastAsia"/>
          <w:szCs w:val="20"/>
          <w:lang w:val="en-GB" w:eastAsia="zh-CN"/>
        </w:rPr>
        <w:t xml:space="preserve">Rel-15 </w:t>
      </w:r>
      <w:r w:rsidRPr="00BD0ADC">
        <w:rPr>
          <w:rFonts w:ascii="Times" w:eastAsia="바탕" w:hAnsi="Times" w:cs="Times New Roman"/>
          <w:szCs w:val="20"/>
          <w:lang w:val="en-GB" w:eastAsia="zh-CN"/>
        </w:rPr>
        <w:t>fallback DCI</w:t>
      </w:r>
    </w:p>
    <w:p w14:paraId="49B2F684" w14:textId="77777777" w:rsidR="00BD0ADC" w:rsidRPr="00BD0ADC" w:rsidRDefault="00BD0ADC" w:rsidP="00BD0ADC">
      <w:pPr>
        <w:widowControl/>
        <w:numPr>
          <w:ilvl w:val="2"/>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Companies report how to achieve the DCI size reduction</w:t>
      </w:r>
    </w:p>
    <w:p w14:paraId="71A80B7A"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 xml:space="preserve">The link level performance gain from PDCCH reliability perspective </w:t>
      </w:r>
    </w:p>
    <w:p w14:paraId="56CD4C3E" w14:textId="77777777" w:rsidR="00BD0ADC" w:rsidRPr="00BD0ADC" w:rsidRDefault="00BD0ADC" w:rsidP="00BD0ADC">
      <w:pPr>
        <w:widowControl/>
        <w:numPr>
          <w:ilvl w:val="2"/>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hint="eastAsia"/>
          <w:szCs w:val="20"/>
          <w:lang w:val="en-GB" w:eastAsia="zh-CN"/>
        </w:rPr>
        <w:t>Check</w:t>
      </w:r>
      <w:r w:rsidRPr="00BD0ADC">
        <w:rPr>
          <w:rFonts w:ascii="Times" w:eastAsia="바탕" w:hAnsi="Times" w:cs="Times New Roman"/>
          <w:szCs w:val="20"/>
          <w:lang w:val="en-GB" w:eastAsia="zh-CN"/>
        </w:rPr>
        <w:t xml:space="preserve"> at least</w:t>
      </w:r>
      <w:r w:rsidRPr="00BD0ADC">
        <w:rPr>
          <w:rFonts w:ascii="Times" w:eastAsia="바탕" w:hAnsi="Times" w:cs="Times New Roman" w:hint="eastAsia"/>
          <w:szCs w:val="20"/>
          <w:lang w:val="en-GB" w:eastAsia="zh-CN"/>
        </w:rPr>
        <w:t xml:space="preserve"> AL=16</w:t>
      </w:r>
      <w:r w:rsidRPr="00BD0ADC">
        <w:rPr>
          <w:rFonts w:ascii="Times" w:eastAsia="바탕" w:hAnsi="Times" w:cs="Times New Roman"/>
          <w:szCs w:val="20"/>
          <w:lang w:val="en-GB" w:eastAsia="zh-CN"/>
        </w:rPr>
        <w:t xml:space="preserve"> </w:t>
      </w:r>
    </w:p>
    <w:p w14:paraId="1CF2C95B"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PDCCH resource utilization considering all UEs in the cell</w:t>
      </w:r>
    </w:p>
    <w:p w14:paraId="292371F1" w14:textId="77777777" w:rsidR="00BD0ADC" w:rsidRPr="00BD0ADC" w:rsidRDefault="00BD0ADC" w:rsidP="00BD0ADC">
      <w:pPr>
        <w:widowControl/>
        <w:numPr>
          <w:ilvl w:val="2"/>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hint="eastAsia"/>
          <w:szCs w:val="20"/>
          <w:lang w:val="en-GB" w:eastAsia="zh-CN"/>
        </w:rPr>
        <w:t>C</w:t>
      </w:r>
      <w:r w:rsidRPr="00BD0ADC">
        <w:rPr>
          <w:rFonts w:ascii="Times" w:eastAsia="바탕" w:hAnsi="Times" w:cs="Times New Roman"/>
          <w:szCs w:val="20"/>
          <w:lang w:val="en-GB" w:eastAsia="zh-CN"/>
        </w:rPr>
        <w:t xml:space="preserve">heck AL=1/2/4/8/16 </w:t>
      </w:r>
    </w:p>
    <w:p w14:paraId="4FD6E1C6" w14:textId="77777777" w:rsidR="00BD0ADC" w:rsidRPr="00BD0ADC" w:rsidRDefault="00BD0ADC" w:rsidP="00BD0ADC">
      <w:pPr>
        <w:widowControl/>
        <w:numPr>
          <w:ilvl w:val="2"/>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If retransmission is feasible with the latency bound, different BLER target can be used</w:t>
      </w:r>
    </w:p>
    <w:p w14:paraId="01A03DC1"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 xml:space="preserve">The PDCCH blocking probability when applicable  </w:t>
      </w:r>
    </w:p>
    <w:p w14:paraId="7B6DB9E6"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The performance impact from compact DCI including impact to PDSCH/PUSCH capacity when applicable</w:t>
      </w:r>
    </w:p>
    <w:p w14:paraId="3B81B3E0"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 xml:space="preserve">The impact on PDCCH blind decoding/DCI size budget </w:t>
      </w:r>
    </w:p>
    <w:p w14:paraId="79DE7F66"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 xml:space="preserve">The impact on PDSCH/PUSCH scheduling flexibility </w:t>
      </w:r>
    </w:p>
    <w:p w14:paraId="67CA62E4" w14:textId="77777777" w:rsidR="00BD0ADC" w:rsidRPr="00BD0ADC" w:rsidRDefault="00BD0ADC" w:rsidP="00BD0ADC">
      <w:pPr>
        <w:widowControl/>
        <w:numPr>
          <w:ilvl w:val="1"/>
          <w:numId w:val="43"/>
        </w:numPr>
        <w:wordWrap/>
        <w:autoSpaceDE/>
        <w:autoSpaceDN/>
        <w:adjustRightInd w:val="0"/>
        <w:snapToGrid w:val="0"/>
        <w:spacing w:after="120" w:line="240" w:lineRule="auto"/>
        <w:contextualSpacing/>
        <w:jc w:val="left"/>
        <w:rPr>
          <w:rFonts w:ascii="Times" w:eastAsia="바탕" w:hAnsi="Times" w:cs="Times New Roman"/>
          <w:szCs w:val="20"/>
          <w:lang w:val="en-GB" w:eastAsia="zh-CN"/>
        </w:rPr>
      </w:pPr>
      <w:r w:rsidRPr="00BD0ADC">
        <w:rPr>
          <w:rFonts w:ascii="Times" w:eastAsia="바탕" w:hAnsi="Times" w:cs="Times New Roman"/>
          <w:szCs w:val="20"/>
          <w:lang w:val="en-GB" w:eastAsia="zh-CN"/>
        </w:rPr>
        <w:t>At least Rel-15 enabled use cases should be evaluated for the above study</w:t>
      </w:r>
    </w:p>
    <w:p w14:paraId="7197F97D" w14:textId="77777777" w:rsidR="00BD232E" w:rsidRDefault="00BD232E" w:rsidP="0054488E">
      <w:pPr>
        <w:wordWrap/>
        <w:spacing w:after="180" w:line="240" w:lineRule="auto"/>
        <w:rPr>
          <w:rFonts w:ascii="Times" w:eastAsia="맑은 고딕" w:hAnsi="Times" w:cs="Times"/>
          <w:lang w:val="en-GB"/>
        </w:rPr>
      </w:pPr>
    </w:p>
    <w:p w14:paraId="387DDD06" w14:textId="21FB2856" w:rsidR="0048485C" w:rsidRPr="00BD0ADC" w:rsidRDefault="0048485C" w:rsidP="0054488E">
      <w:pPr>
        <w:wordWrap/>
        <w:spacing w:after="180" w:line="240" w:lineRule="auto"/>
        <w:rPr>
          <w:rFonts w:ascii="Times" w:eastAsia="맑은 고딕" w:hAnsi="Times" w:cs="Times"/>
          <w:lang w:val="en-GB"/>
        </w:rPr>
      </w:pPr>
      <w:r>
        <w:rPr>
          <w:rFonts w:ascii="Times" w:eastAsia="맑은 고딕" w:hAnsi="Times" w:cs="Times" w:hint="eastAsia"/>
          <w:lang w:val="en-GB"/>
        </w:rPr>
        <w:t xml:space="preserve">This contribution provides our view on potential PDCCH enhancements for URLLC. </w:t>
      </w:r>
      <w:r>
        <w:rPr>
          <w:rFonts w:ascii="Times" w:eastAsia="맑은 고딕" w:hAnsi="Times" w:cs="Times"/>
          <w:lang w:val="en-GB"/>
        </w:rPr>
        <w:t>This contribution is a very minor revision of R1-1813097.</w:t>
      </w:r>
    </w:p>
    <w:p w14:paraId="594A9A26" w14:textId="22B4BABF" w:rsidR="00BD232E" w:rsidRPr="00551EB7" w:rsidRDefault="00BD232E" w:rsidP="0054488E">
      <w:pPr>
        <w:wordWrap/>
        <w:spacing w:after="180" w:line="240" w:lineRule="auto"/>
        <w:rPr>
          <w:rFonts w:ascii="Times" w:eastAsia="맑은 고딕" w:hAnsi="Times" w:cs="Times"/>
        </w:rPr>
      </w:pPr>
    </w:p>
    <w:p w14:paraId="5298FE59" w14:textId="06AA0C4F" w:rsidR="00E95597" w:rsidRPr="009D67ED" w:rsidRDefault="008655BE" w:rsidP="00E95597">
      <w:pPr>
        <w:pStyle w:val="1"/>
      </w:pPr>
      <w:r>
        <w:t>Discussion</w:t>
      </w:r>
    </w:p>
    <w:p w14:paraId="711CF0D3" w14:textId="52BDCF85" w:rsidR="004A5A42" w:rsidRPr="004A5A42" w:rsidRDefault="003807DB" w:rsidP="004A5A42">
      <w:pPr>
        <w:pStyle w:val="4"/>
      </w:pPr>
      <w:r>
        <w:t>New DCI format for URLLC</w:t>
      </w:r>
    </w:p>
    <w:p w14:paraId="25588BE0" w14:textId="371E14B8" w:rsidR="00B42201" w:rsidRDefault="00AC36DF"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Since in the Rel-15 DCI design the eMBB scenario was mainly considered</w:t>
      </w:r>
      <w:r w:rsidR="003501E1">
        <w:rPr>
          <w:rFonts w:ascii="Times New Roman" w:eastAsia="맑은 고딕" w:hAnsi="Times New Roman" w:cs="Times New Roman"/>
          <w:lang w:val="en-GB"/>
        </w:rPr>
        <w:t xml:space="preserve">, </w:t>
      </w:r>
      <w:r w:rsidR="00D257CF">
        <w:rPr>
          <w:rFonts w:ascii="Times New Roman" w:eastAsia="맑은 고딕" w:hAnsi="Times New Roman" w:cs="Times New Roman"/>
          <w:lang w:val="en-GB"/>
        </w:rPr>
        <w:t>s</w:t>
      </w:r>
      <w:r w:rsidR="00D23DCD">
        <w:rPr>
          <w:rFonts w:ascii="Times New Roman" w:eastAsia="맑은 고딕" w:hAnsi="Times New Roman" w:cs="Times New Roman" w:hint="eastAsia"/>
          <w:lang w:val="en-GB"/>
        </w:rPr>
        <w:t xml:space="preserve">ome fields of current fallback and </w:t>
      </w:r>
      <w:r w:rsidR="00B42201">
        <w:rPr>
          <w:rFonts w:ascii="Times New Roman" w:eastAsia="맑은 고딕" w:hAnsi="Times New Roman" w:cs="Times New Roman" w:hint="eastAsia"/>
          <w:lang w:val="en-GB"/>
        </w:rPr>
        <w:t xml:space="preserve">non-fallback DCI formats are not suitable for URLLC </w:t>
      </w:r>
      <w:r>
        <w:rPr>
          <w:rFonts w:ascii="Times New Roman" w:eastAsia="맑은 고딕" w:hAnsi="Times New Roman" w:cs="Times New Roman"/>
          <w:lang w:val="en-GB"/>
        </w:rPr>
        <w:t>at least in</w:t>
      </w:r>
      <w:r w:rsidR="0048485C">
        <w:rPr>
          <w:rFonts w:ascii="Times New Roman" w:eastAsia="맑은 고딕" w:hAnsi="Times New Roman" w:cs="Times New Roman"/>
          <w:lang w:val="en-GB"/>
        </w:rPr>
        <w:t xml:space="preserve"> some specific</w:t>
      </w:r>
      <w:r>
        <w:rPr>
          <w:rFonts w:ascii="Times New Roman" w:eastAsia="맑은 고딕" w:hAnsi="Times New Roman" w:cs="Times New Roman"/>
          <w:lang w:val="en-GB"/>
        </w:rPr>
        <w:t xml:space="preserve"> use cases having aggressive requirements</w:t>
      </w:r>
      <w:r w:rsidR="003501E1">
        <w:rPr>
          <w:rFonts w:ascii="Times New Roman" w:eastAsia="맑은 고딕" w:hAnsi="Times New Roman" w:cs="Times New Roman"/>
          <w:lang w:val="en-GB"/>
        </w:rPr>
        <w:t>. For example:</w:t>
      </w:r>
    </w:p>
    <w:p w14:paraId="2153AE31" w14:textId="2FB75521" w:rsidR="00B42201" w:rsidRDefault="00B42201"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Time domain </w:t>
      </w:r>
      <w:r>
        <w:rPr>
          <w:rFonts w:ascii="Times New Roman" w:eastAsia="맑은 고딕" w:hAnsi="Times New Roman" w:cs="Times New Roman"/>
          <w:lang w:val="en-GB"/>
        </w:rPr>
        <w:t>resource allocation:</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For</w:t>
      </w:r>
      <w:r w:rsidR="008107D5">
        <w:rPr>
          <w:rFonts w:ascii="Times New Roman" w:eastAsia="맑은 고딕" w:hAnsi="Times New Roman" w:cs="Times New Roman"/>
          <w:lang w:val="en-GB"/>
        </w:rPr>
        <w:t xml:space="preserve"> URLLC</w:t>
      </w:r>
      <w:r w:rsidR="0051628D">
        <w:rPr>
          <w:rFonts w:ascii="Times New Roman" w:eastAsia="맑은 고딕" w:hAnsi="Times New Roman" w:cs="Times New Roman"/>
          <w:lang w:val="en-GB"/>
        </w:rPr>
        <w:t xml:space="preserve"> scheduling</w:t>
      </w:r>
      <w:r w:rsidR="008107D5">
        <w:rPr>
          <w:rFonts w:ascii="Times New Roman" w:eastAsia="맑은 고딕" w:hAnsi="Times New Roman" w:cs="Times New Roman"/>
          <w:lang w:val="en-GB"/>
        </w:rPr>
        <w:t xml:space="preserve">, a limited number of </w:t>
      </w:r>
      <w:r w:rsidR="00366DED">
        <w:rPr>
          <w:rFonts w:ascii="Times New Roman" w:eastAsia="맑은 고딕" w:hAnsi="Times New Roman" w:cs="Times New Roman"/>
          <w:lang w:val="en-GB"/>
        </w:rPr>
        <w:t xml:space="preserve">data channel “length” </w:t>
      </w:r>
      <w:r w:rsidR="008107D5">
        <w:rPr>
          <w:rFonts w:ascii="Times New Roman" w:eastAsia="맑은 고딕" w:hAnsi="Times New Roman" w:cs="Times New Roman"/>
          <w:lang w:val="en-GB"/>
        </w:rPr>
        <w:t>is sufficient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 xml:space="preserve">while </w:t>
      </w:r>
      <w:r w:rsidR="008107D5">
        <w:rPr>
          <w:rFonts w:ascii="Times New Roman" w:eastAsia="맑은 고딕" w:hAnsi="Times New Roman" w:cs="Times New Roman"/>
          <w:lang w:val="en-GB"/>
        </w:rPr>
        <w:t xml:space="preserve">the data channel </w:t>
      </w:r>
      <w:r w:rsidR="00C9264E">
        <w:rPr>
          <w:rFonts w:ascii="Times New Roman" w:eastAsia="맑은 고딕" w:hAnsi="Times New Roman" w:cs="Times New Roman"/>
          <w:lang w:val="en-GB"/>
        </w:rPr>
        <w:t xml:space="preserve">and the corresponding PDCCH </w:t>
      </w:r>
      <w:r w:rsidR="008107D5">
        <w:rPr>
          <w:rFonts w:ascii="Times New Roman" w:eastAsia="맑은 고딕" w:hAnsi="Times New Roman" w:cs="Times New Roman"/>
          <w:lang w:val="en-GB"/>
        </w:rPr>
        <w:t xml:space="preserve">can </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start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at various symbol locations in a slot. </w:t>
      </w:r>
      <w:r w:rsidR="00366DED">
        <w:rPr>
          <w:rFonts w:ascii="Times New Roman" w:eastAsia="맑은 고딕" w:hAnsi="Times New Roman" w:cs="Times New Roman"/>
          <w:lang w:val="en-GB"/>
        </w:rPr>
        <w:t>Hence,</w:t>
      </w:r>
      <w:r w:rsidR="008107D5">
        <w:rPr>
          <w:rFonts w:ascii="Times New Roman" w:eastAsia="맑은 고딕" w:hAnsi="Times New Roman" w:cs="Times New Roman"/>
          <w:lang w:val="en-GB"/>
        </w:rPr>
        <w:t xml:space="preserve"> by changing the SLIV reference from the slot boundary to </w:t>
      </w:r>
      <w:r w:rsidR="0051628D">
        <w:rPr>
          <w:rFonts w:ascii="Times New Roman" w:eastAsia="맑은 고딕" w:hAnsi="Times New Roman" w:cs="Times New Roman"/>
          <w:lang w:val="en-GB"/>
        </w:rPr>
        <w:t>one of</w:t>
      </w:r>
      <w:r w:rsidR="008107D5">
        <w:rPr>
          <w:rFonts w:ascii="Times New Roman" w:eastAsia="맑은 고딕" w:hAnsi="Times New Roman" w:cs="Times New Roman"/>
          <w:lang w:val="en-GB"/>
        </w:rPr>
        <w:t xml:space="preserve"> PDCCH symbol</w:t>
      </w:r>
      <w:r w:rsidR="0051628D">
        <w:rPr>
          <w:rFonts w:ascii="Times New Roman" w:eastAsia="맑은 고딕" w:hAnsi="Times New Roman" w:cs="Times New Roman"/>
          <w:lang w:val="en-GB"/>
        </w:rPr>
        <w:t>(s)</w:t>
      </w:r>
      <w:r w:rsidR="008107D5">
        <w:rPr>
          <w:rFonts w:ascii="Times New Roman" w:eastAsia="맑은 고딕" w:hAnsi="Times New Roman" w:cs="Times New Roman"/>
          <w:lang w:val="en-GB"/>
        </w:rPr>
        <w:t xml:space="preserve">, the </w:t>
      </w:r>
      <w:r w:rsidR="00366DED">
        <w:rPr>
          <w:rFonts w:ascii="Times New Roman" w:eastAsia="맑은 고딕" w:hAnsi="Times New Roman" w:cs="Times New Roman"/>
          <w:lang w:val="en-GB"/>
        </w:rPr>
        <w:t>number of start and length combinations can be largely reduced</w:t>
      </w:r>
      <w:r w:rsidR="0051628D">
        <w:rPr>
          <w:rFonts w:ascii="Times New Roman" w:eastAsia="맑은 고딕" w:hAnsi="Times New Roman" w:cs="Times New Roman"/>
          <w:lang w:val="en-GB"/>
        </w:rPr>
        <w:t>. Thus</w:t>
      </w:r>
      <w:r w:rsidR="00366DED">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bitwidth of </w:t>
      </w:r>
      <w:r w:rsidR="00366DED">
        <w:rPr>
          <w:rFonts w:ascii="Times New Roman" w:eastAsia="맑은 고딕" w:hAnsi="Times New Roman" w:cs="Times New Roman"/>
          <w:lang w:val="en-GB"/>
        </w:rPr>
        <w:t xml:space="preserve">the time domain resource allocation field can </w:t>
      </w:r>
      <w:r w:rsidR="009C567F">
        <w:rPr>
          <w:rFonts w:ascii="Times New Roman" w:eastAsia="맑은 고딕" w:hAnsi="Times New Roman" w:cs="Times New Roman"/>
          <w:lang w:val="en-GB"/>
        </w:rPr>
        <w:t>be decreased</w:t>
      </w:r>
      <w:r w:rsidR="00366DED">
        <w:rPr>
          <w:rFonts w:ascii="Times New Roman" w:eastAsia="맑은 고딕" w:hAnsi="Times New Roman" w:cs="Times New Roman"/>
          <w:lang w:val="en-GB"/>
        </w:rPr>
        <w:t>.</w:t>
      </w:r>
    </w:p>
    <w:p w14:paraId="542FB226" w14:textId="44FEE290" w:rsidR="00B42201" w:rsidRDefault="008107D5"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HARQ process number, RV: </w:t>
      </w:r>
      <w:r w:rsidR="00B86882">
        <w:rPr>
          <w:rFonts w:ascii="Times New Roman" w:eastAsia="맑은 고딕" w:hAnsi="Times New Roman" w:cs="Times New Roman"/>
          <w:lang w:val="en-GB"/>
        </w:rPr>
        <w:t xml:space="preserve">Due to </w:t>
      </w:r>
      <w:r w:rsidR="00AC36DF">
        <w:rPr>
          <w:rFonts w:ascii="Times New Roman" w:eastAsia="맑은 고딕" w:hAnsi="Times New Roman" w:cs="Times New Roman"/>
          <w:lang w:val="en-GB"/>
        </w:rPr>
        <w:t xml:space="preserve">the tight </w:t>
      </w:r>
      <w:r w:rsidR="00B86882">
        <w:rPr>
          <w:rFonts w:ascii="Times New Roman" w:eastAsia="맑은 고딕" w:hAnsi="Times New Roman" w:cs="Times New Roman"/>
          <w:lang w:val="en-GB"/>
        </w:rPr>
        <w:t xml:space="preserve">latency bound, there will be a limited number of HARQ processes and </w:t>
      </w:r>
      <w:r w:rsidR="0051628D">
        <w:rPr>
          <w:rFonts w:ascii="Times New Roman" w:eastAsia="맑은 고딕" w:hAnsi="Times New Roman" w:cs="Times New Roman"/>
          <w:lang w:val="en-GB"/>
        </w:rPr>
        <w:t>up to</w:t>
      </w:r>
      <w:r w:rsidR="00B86882">
        <w:rPr>
          <w:rFonts w:ascii="Times New Roman" w:eastAsia="맑은 고딕" w:hAnsi="Times New Roman" w:cs="Times New Roman"/>
          <w:lang w:val="en-GB"/>
        </w:rPr>
        <w:t xml:space="preserve"> one or two HARQ</w:t>
      </w:r>
      <w:r w:rsidR="0051628D">
        <w:rPr>
          <w:rFonts w:ascii="Times New Roman" w:eastAsia="맑은 고딕" w:hAnsi="Times New Roman" w:cs="Times New Roman"/>
          <w:lang w:val="en-GB"/>
        </w:rPr>
        <w:t>-ACK feedback based</w:t>
      </w:r>
      <w:r w:rsidR="00B86882">
        <w:rPr>
          <w:rFonts w:ascii="Times New Roman" w:eastAsia="맑은 고딕" w:hAnsi="Times New Roman" w:cs="Times New Roman"/>
          <w:lang w:val="en-GB"/>
        </w:rPr>
        <w:t xml:space="preserve"> retransmission</w:t>
      </w:r>
      <w:r w:rsidR="009C567F">
        <w:rPr>
          <w:rFonts w:ascii="Times New Roman" w:eastAsia="맑은 고딕" w:hAnsi="Times New Roman" w:cs="Times New Roman"/>
          <w:lang w:val="en-GB"/>
        </w:rPr>
        <w:t>s</w:t>
      </w:r>
      <w:r w:rsidR="00B86882">
        <w:rPr>
          <w:rFonts w:ascii="Times New Roman" w:eastAsia="맑은 고딕" w:hAnsi="Times New Roman" w:cs="Times New Roman"/>
          <w:lang w:val="en-GB"/>
        </w:rPr>
        <w:t xml:space="preserve"> will be allowed</w:t>
      </w:r>
      <w:r w:rsidR="0051628D">
        <w:rPr>
          <w:rFonts w:ascii="Times New Roman" w:eastAsia="맑은 고딕" w:hAnsi="Times New Roman" w:cs="Times New Roman"/>
          <w:lang w:val="en-GB"/>
        </w:rPr>
        <w:t xml:space="preserve"> in most situations</w:t>
      </w:r>
      <w:r w:rsidR="00B86882">
        <w:rPr>
          <w:rFonts w:ascii="Times New Roman" w:eastAsia="맑은 고딕" w:hAnsi="Times New Roman" w:cs="Times New Roman"/>
          <w:lang w:val="en-GB"/>
        </w:rPr>
        <w:t xml:space="preserve">. Thus the </w:t>
      </w:r>
      <w:r w:rsidR="009C567F">
        <w:rPr>
          <w:rFonts w:ascii="Times New Roman" w:eastAsia="맑은 고딕" w:hAnsi="Times New Roman" w:cs="Times New Roman"/>
          <w:lang w:val="en-GB"/>
        </w:rPr>
        <w:t xml:space="preserve">current </w:t>
      </w:r>
      <w:r w:rsidR="00B86882">
        <w:rPr>
          <w:rFonts w:ascii="Times New Roman" w:eastAsia="맑은 고딕" w:hAnsi="Times New Roman" w:cs="Times New Roman"/>
          <w:lang w:val="en-GB"/>
        </w:rPr>
        <w:t xml:space="preserve">bitwidth </w:t>
      </w:r>
      <w:r w:rsidR="009C567F">
        <w:rPr>
          <w:rFonts w:ascii="Times New Roman" w:eastAsia="맑은 고딕" w:hAnsi="Times New Roman" w:cs="Times New Roman"/>
          <w:lang w:val="en-GB"/>
        </w:rPr>
        <w:t>for</w:t>
      </w:r>
      <w:r w:rsidR="00B86882">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 xml:space="preserve">HARQ process number and </w:t>
      </w:r>
      <w:r w:rsidR="009C567F">
        <w:rPr>
          <w:rFonts w:ascii="Times New Roman" w:eastAsia="맑은 고딕" w:hAnsi="Times New Roman" w:cs="Times New Roman"/>
          <w:lang w:val="en-GB"/>
        </w:rPr>
        <w:t>the RV fields is too large for URLLC.</w:t>
      </w:r>
    </w:p>
    <w:p w14:paraId="26C12485" w14:textId="4746DDEA" w:rsidR="00B86882" w:rsidRDefault="00B86882"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PUCCH resource indicator, PDSCH-</w:t>
      </w:r>
      <w:r>
        <w:rPr>
          <w:rFonts w:ascii="Times New Roman" w:eastAsia="맑은 고딕" w:hAnsi="Times New Roman" w:cs="Times New Roman" w:hint="eastAsia"/>
          <w:lang w:val="en-GB"/>
        </w:rPr>
        <w:t>to-HARQ</w:t>
      </w:r>
      <w:r>
        <w:rPr>
          <w:rFonts w:ascii="Times New Roman" w:eastAsia="맑은 고딕" w:hAnsi="Times New Roman" w:cs="Times New Roman"/>
          <w:lang w:val="en-GB"/>
        </w:rPr>
        <w:t xml:space="preserve"> feedback timing indicator: The bitwidth can be reduced for </w:t>
      </w:r>
      <w:r>
        <w:rPr>
          <w:rFonts w:ascii="Times New Roman" w:eastAsia="맑은 고딕" w:hAnsi="Times New Roman" w:cs="Times New Roman"/>
          <w:lang w:val="en-GB"/>
        </w:rPr>
        <w:lastRenderedPageBreak/>
        <w:t>the same reason.</w:t>
      </w:r>
    </w:p>
    <w:p w14:paraId="25558DC9" w14:textId="5FE8D222" w:rsidR="00B42201" w:rsidRDefault="00025246"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MCS, NDI, and RV for the second codeword</w:t>
      </w:r>
      <w:r w:rsidR="00B86882">
        <w:rPr>
          <w:rFonts w:ascii="Times New Roman" w:eastAsia="맑은 고딕" w:hAnsi="Times New Roman" w:cs="Times New Roman"/>
          <w:lang w:val="en-GB"/>
        </w:rPr>
        <w:t>: It is expected that URLLC transmission uses only a single codeword (up to 4 MIMO layers).</w:t>
      </w:r>
    </w:p>
    <w:p w14:paraId="78A9243F" w14:textId="647E7B4B" w:rsidR="00025246" w:rsidRDefault="00025246"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CBGTI, CBGFI</w:t>
      </w:r>
      <w:r w:rsidR="00B86882">
        <w:rPr>
          <w:rFonts w:ascii="Times New Roman" w:eastAsia="맑은 고딕" w:hAnsi="Times New Roman" w:cs="Times New Roman"/>
          <w:lang w:val="en-GB"/>
        </w:rPr>
        <w:t xml:space="preserve">: It is not clear that CBG-based transmission will help </w:t>
      </w:r>
      <w:r w:rsidR="009C567F">
        <w:rPr>
          <w:rFonts w:ascii="Times New Roman" w:eastAsia="맑은 고딕" w:hAnsi="Times New Roman" w:cs="Times New Roman"/>
          <w:lang w:val="en-GB"/>
        </w:rPr>
        <w:t>in small packet delivery</w:t>
      </w:r>
      <w:r w:rsidR="00B86882">
        <w:rPr>
          <w:rFonts w:ascii="Times New Roman" w:eastAsia="맑은 고딕" w:hAnsi="Times New Roman" w:cs="Times New Roman"/>
          <w:lang w:val="en-GB"/>
        </w:rPr>
        <w:t xml:space="preserve">. Also </w:t>
      </w:r>
      <w:r w:rsidR="0051628D">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URLLC data will not be pre-empted by other transmission.</w:t>
      </w:r>
    </w:p>
    <w:p w14:paraId="6526C2D0" w14:textId="6F27E412" w:rsidR="003807DB" w:rsidRDefault="0031779C" w:rsidP="00102936">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T</w:t>
      </w:r>
      <w:r w:rsidR="009C567F">
        <w:rPr>
          <w:rFonts w:ascii="Times New Roman" w:eastAsia="맑은 고딕" w:hAnsi="Times New Roman" w:cs="Times New Roman"/>
          <w:lang w:val="en-GB"/>
        </w:rPr>
        <w:t xml:space="preserve">here are many </w:t>
      </w:r>
      <w:r>
        <w:rPr>
          <w:rFonts w:ascii="Times New Roman" w:eastAsia="맑은 고딕" w:hAnsi="Times New Roman" w:cs="Times New Roman"/>
          <w:lang w:val="en-GB"/>
        </w:rPr>
        <w:t xml:space="preserve">other </w:t>
      </w:r>
      <w:r w:rsidR="009C567F">
        <w:rPr>
          <w:rFonts w:ascii="Times New Roman" w:eastAsia="맑은 고딕" w:hAnsi="Times New Roman" w:cs="Times New Roman"/>
          <w:lang w:val="en-GB"/>
        </w:rPr>
        <w:t xml:space="preserve">parameters </w:t>
      </w:r>
      <w:r w:rsidR="005C3500">
        <w:rPr>
          <w:rFonts w:ascii="Times New Roman" w:eastAsia="맑은 고딕" w:hAnsi="Times New Roman" w:cs="Times New Roman"/>
          <w:lang w:val="en-GB"/>
        </w:rPr>
        <w:t xml:space="preserve">including MIMO-related fields </w:t>
      </w:r>
      <w:r w:rsidR="009C567F">
        <w:rPr>
          <w:rFonts w:ascii="Times New Roman" w:eastAsia="맑은 고딕" w:hAnsi="Times New Roman" w:cs="Times New Roman"/>
          <w:lang w:val="en-GB"/>
        </w:rPr>
        <w:t xml:space="preserve">which can be further optimized </w:t>
      </w:r>
      <w:r w:rsidR="00D257CF">
        <w:rPr>
          <w:rFonts w:ascii="Times New Roman" w:eastAsia="맑은 고딕" w:hAnsi="Times New Roman" w:cs="Times New Roman"/>
          <w:lang w:val="en-GB"/>
        </w:rPr>
        <w:t>from</w:t>
      </w:r>
      <w:r w:rsidR="009C567F">
        <w:rPr>
          <w:rFonts w:ascii="Times New Roman" w:eastAsia="맑은 고딕" w:hAnsi="Times New Roman" w:cs="Times New Roman"/>
          <w:lang w:val="en-GB"/>
        </w:rPr>
        <w:t xml:space="preserve"> URLLC</w:t>
      </w:r>
      <w:r w:rsidR="00D257CF">
        <w:rPr>
          <w:rFonts w:ascii="Times New Roman" w:eastAsia="맑은 고딕" w:hAnsi="Times New Roman" w:cs="Times New Roman"/>
          <w:lang w:val="en-GB"/>
        </w:rPr>
        <w:t xml:space="preserve"> perspective</w:t>
      </w:r>
      <w:r w:rsidR="003501E1">
        <w:rPr>
          <w:rFonts w:ascii="Times New Roman" w:eastAsia="맑은 고딕" w:hAnsi="Times New Roman" w:cs="Times New Roman"/>
          <w:lang w:val="en-GB"/>
        </w:rPr>
        <w:t xml:space="preserve">. Therefore, it is desirable to remove </w:t>
      </w:r>
      <w:r w:rsidR="00D209A9">
        <w:rPr>
          <w:rFonts w:ascii="Times New Roman" w:eastAsia="맑은 고딕" w:hAnsi="Times New Roman" w:cs="Times New Roman"/>
          <w:lang w:val="en-GB"/>
        </w:rPr>
        <w:t xml:space="preserve">or reduce </w:t>
      </w:r>
      <w:r w:rsidR="003501E1">
        <w:rPr>
          <w:rFonts w:ascii="Times New Roman" w:eastAsia="맑은 고딕" w:hAnsi="Times New Roman" w:cs="Times New Roman"/>
          <w:lang w:val="en-GB"/>
        </w:rPr>
        <w:t xml:space="preserve">redundant bit fields to improve the PDCCH </w:t>
      </w:r>
      <w:r w:rsidR="003807DB">
        <w:rPr>
          <w:rFonts w:ascii="Times New Roman" w:eastAsia="맑은 고딕" w:hAnsi="Times New Roman" w:cs="Times New Roman"/>
          <w:lang w:val="en-GB"/>
        </w:rPr>
        <w:t xml:space="preserve">reliability. As discussed for a long time from Rel-15, compact DCI is one way of realizing this, and another way is to design a new DCI without payload size reduction </w:t>
      </w:r>
      <w:r w:rsidR="003D0E32">
        <w:rPr>
          <w:rFonts w:ascii="Times New Roman" w:eastAsia="맑은 고딕" w:hAnsi="Times New Roman" w:cs="Times New Roman"/>
          <w:lang w:val="en-GB"/>
        </w:rPr>
        <w:t>over</w:t>
      </w:r>
      <w:r w:rsidR="003807DB">
        <w:rPr>
          <w:rFonts w:ascii="Times New Roman" w:eastAsia="맑은 고딕" w:hAnsi="Times New Roman" w:cs="Times New Roman"/>
          <w:lang w:val="en-GB"/>
        </w:rPr>
        <w:t xml:space="preserve"> the legacy fallback DCI. As it was agreed in RAN1 #95 that there will be no change of DCI format 0_0/1_0 in CSS, either approach </w:t>
      </w:r>
      <w:r w:rsidR="00610617">
        <w:rPr>
          <w:rFonts w:ascii="Times New Roman" w:eastAsia="맑은 고딕" w:hAnsi="Times New Roman" w:cs="Times New Roman"/>
          <w:lang w:val="en-GB"/>
        </w:rPr>
        <w:t>would</w:t>
      </w:r>
      <w:r w:rsidR="003807DB">
        <w:rPr>
          <w:rFonts w:ascii="Times New Roman" w:eastAsia="맑은 고딕" w:hAnsi="Times New Roman" w:cs="Times New Roman"/>
          <w:lang w:val="en-GB"/>
        </w:rPr>
        <w:t xml:space="preserve"> </w:t>
      </w:r>
      <w:r w:rsidR="0064540E">
        <w:rPr>
          <w:rFonts w:ascii="Times New Roman" w:eastAsia="맑은 고딕" w:hAnsi="Times New Roman" w:cs="Times New Roman"/>
          <w:lang w:val="en-GB"/>
        </w:rPr>
        <w:t xml:space="preserve">anyway introduce </w:t>
      </w:r>
      <w:r w:rsidR="003D0E32">
        <w:rPr>
          <w:rFonts w:ascii="Times New Roman" w:eastAsia="맑은 고딕" w:hAnsi="Times New Roman" w:cs="Times New Roman"/>
          <w:lang w:val="en-GB"/>
        </w:rPr>
        <w:t xml:space="preserve">a </w:t>
      </w:r>
      <w:r w:rsidR="003807DB">
        <w:rPr>
          <w:rFonts w:ascii="Times New Roman" w:eastAsia="맑은 고딕" w:hAnsi="Times New Roman" w:cs="Times New Roman"/>
          <w:lang w:val="en-GB"/>
        </w:rPr>
        <w:t xml:space="preserve">new DCI format, </w:t>
      </w:r>
      <w:r w:rsidR="0064540E">
        <w:rPr>
          <w:rFonts w:ascii="Times New Roman" w:eastAsia="맑은 고딕" w:hAnsi="Times New Roman" w:cs="Times New Roman"/>
          <w:lang w:val="en-GB"/>
        </w:rPr>
        <w:t>for example</w:t>
      </w:r>
      <w:r w:rsidR="003807DB">
        <w:rPr>
          <w:rFonts w:ascii="Times New Roman" w:eastAsia="맑은 고딕" w:hAnsi="Times New Roman" w:cs="Times New Roman"/>
          <w:lang w:val="en-GB"/>
        </w:rPr>
        <w:t>, DCI format 0_2/1_2.</w:t>
      </w:r>
    </w:p>
    <w:p w14:paraId="20DAD118" w14:textId="69358090" w:rsidR="0021574D" w:rsidRDefault="003D0E32" w:rsidP="0021574D">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Considering the trade-off between the decoding performance and the BD complexity, our preference is to adopt the second approach, i.e., </w:t>
      </w:r>
      <w:r w:rsidR="00610617">
        <w:rPr>
          <w:rFonts w:ascii="Times New Roman" w:eastAsia="맑은 고딕" w:hAnsi="Times New Roman" w:cs="Times New Roman"/>
          <w:lang w:val="en-GB"/>
        </w:rPr>
        <w:t xml:space="preserve">defining </w:t>
      </w:r>
      <w:r>
        <w:rPr>
          <w:rFonts w:ascii="Times New Roman" w:eastAsia="맑은 고딕" w:hAnsi="Times New Roman" w:cs="Times New Roman"/>
          <w:lang w:val="en-GB"/>
        </w:rPr>
        <w:t>a new DCI format for DL and UL</w:t>
      </w:r>
      <w:r w:rsidR="00610617">
        <w:rPr>
          <w:rFonts w:ascii="Times New Roman" w:eastAsia="맑은 고딕" w:hAnsi="Times New Roman" w:cs="Times New Roman"/>
          <w:lang w:val="en-GB"/>
        </w:rPr>
        <w:t xml:space="preserve"> scheduling</w:t>
      </w:r>
      <w:r>
        <w:rPr>
          <w:rFonts w:ascii="Times New Roman" w:eastAsia="맑은 고딕" w:hAnsi="Times New Roman" w:cs="Times New Roman"/>
          <w:lang w:val="en-GB"/>
        </w:rPr>
        <w:t xml:space="preserve"> with the same size as DCI format 0_0/1_0. A new RNTI </w:t>
      </w:r>
      <w:r w:rsidRPr="007C7A6E">
        <w:rPr>
          <w:rFonts w:ascii="Times New Roman" w:eastAsia="맑은 고딕" w:hAnsi="Times New Roman" w:cs="Times New Roman"/>
          <w:lang w:val="en-GB"/>
        </w:rPr>
        <w:t>should be pr</w:t>
      </w:r>
      <w:r w:rsidR="00610617">
        <w:rPr>
          <w:rFonts w:ascii="Times New Roman" w:eastAsia="맑은 고딕" w:hAnsi="Times New Roman" w:cs="Times New Roman"/>
          <w:lang w:val="en-GB"/>
        </w:rPr>
        <w:t xml:space="preserve">ovided to differentiate the pairs of </w:t>
      </w:r>
      <w:r w:rsidRPr="007C7A6E">
        <w:rPr>
          <w:rFonts w:ascii="Times New Roman" w:eastAsia="맑은 고딕" w:hAnsi="Times New Roman" w:cs="Times New Roman"/>
          <w:lang w:val="en-GB"/>
        </w:rPr>
        <w:t>DCI formats</w:t>
      </w:r>
      <w:r w:rsidR="00610617">
        <w:rPr>
          <w:rFonts w:ascii="Times New Roman" w:eastAsia="맑은 고딕" w:hAnsi="Times New Roman" w:cs="Times New Roman"/>
          <w:lang w:val="en-GB"/>
        </w:rPr>
        <w:t xml:space="preserve"> of the same size</w:t>
      </w:r>
      <w:r w:rsidRPr="007C7A6E">
        <w:rPr>
          <w:rFonts w:ascii="Times New Roman" w:eastAsia="맑은 고딕" w:hAnsi="Times New Roman" w:cs="Times New Roman"/>
          <w:lang w:val="en-GB"/>
        </w:rPr>
        <w:t xml:space="preserve">. </w:t>
      </w:r>
      <w:r w:rsidR="0021574D" w:rsidRPr="007C7A6E">
        <w:rPr>
          <w:rFonts w:ascii="Times New Roman" w:eastAsia="맑은 고딕" w:hAnsi="Times New Roman" w:cs="Times New Roman"/>
          <w:lang w:val="en-GB"/>
        </w:rPr>
        <w:t xml:space="preserve">If the total required number of bits for the new URLLC DCI is smaller than the existing DCI size, simply </w:t>
      </w:r>
      <w:r w:rsidR="00610617">
        <w:rPr>
          <w:rFonts w:ascii="Times New Roman" w:eastAsia="맑은 고딕" w:hAnsi="Times New Roman" w:cs="Times New Roman"/>
          <w:lang w:val="en-GB"/>
        </w:rPr>
        <w:t>zeroes can be padded to match</w:t>
      </w:r>
      <w:r w:rsidR="0021574D" w:rsidRPr="007C7A6E">
        <w:rPr>
          <w:rFonts w:ascii="Times New Roman" w:eastAsia="맑은 고딕" w:hAnsi="Times New Roman" w:cs="Times New Roman"/>
          <w:lang w:val="en-GB"/>
        </w:rPr>
        <w:t xml:space="preserve"> their payload size. If there is any new DCI field which can improve the URLLC performance or add some functionality, then the zero padding can (partly) be replaced with the new DCI field(s).</w:t>
      </w:r>
    </w:p>
    <w:p w14:paraId="42A98BB5" w14:textId="3C3D0797" w:rsidR="003D0E32" w:rsidRDefault="003D0E32" w:rsidP="00102936">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In RAN1 #95 t</w:t>
      </w:r>
      <w:r w:rsidR="0021574D">
        <w:rPr>
          <w:rFonts w:ascii="Times New Roman" w:eastAsia="맑은 고딕" w:hAnsi="Times New Roman" w:cs="Times New Roman"/>
          <w:lang w:val="en-GB"/>
        </w:rPr>
        <w:t>here was an argument that this approach is not an enhancement</w:t>
      </w:r>
      <w:r w:rsidR="00610617" w:rsidRPr="00610617">
        <w:rPr>
          <w:rFonts w:ascii="Times New Roman" w:eastAsia="맑은 고딕" w:hAnsi="Times New Roman" w:cs="Times New Roman"/>
          <w:lang w:val="en-GB"/>
        </w:rPr>
        <w:t xml:space="preserve"> </w:t>
      </w:r>
      <w:r w:rsidR="00610617">
        <w:rPr>
          <w:rFonts w:ascii="Times New Roman" w:eastAsia="맑은 고딕" w:hAnsi="Times New Roman" w:cs="Times New Roman"/>
          <w:lang w:val="en-GB"/>
        </w:rPr>
        <w:t xml:space="preserve">from </w:t>
      </w:r>
      <w:r w:rsidR="00D80627">
        <w:rPr>
          <w:rFonts w:ascii="Times New Roman" w:eastAsia="맑은 고딕" w:hAnsi="Times New Roman" w:cs="Times New Roman"/>
          <w:lang w:val="en-GB"/>
        </w:rPr>
        <w:t xml:space="preserve">PDCCH </w:t>
      </w:r>
      <w:r w:rsidR="00610617">
        <w:rPr>
          <w:rFonts w:ascii="Times New Roman" w:eastAsia="맑은 고딕" w:hAnsi="Times New Roman" w:cs="Times New Roman"/>
          <w:lang w:val="en-GB"/>
        </w:rPr>
        <w:t>reliability perspective</w:t>
      </w:r>
      <w:r w:rsidR="0021574D">
        <w:rPr>
          <w:rFonts w:ascii="Times New Roman" w:eastAsia="맑은 고딕" w:hAnsi="Times New Roman" w:cs="Times New Roman"/>
          <w:lang w:val="en-GB"/>
        </w:rPr>
        <w:t xml:space="preserve">, thus is out of the scope of the SI. But padded bits can </w:t>
      </w:r>
      <w:r w:rsidR="00610617">
        <w:rPr>
          <w:rFonts w:ascii="Times New Roman" w:eastAsia="맑은 고딕" w:hAnsi="Times New Roman" w:cs="Times New Roman"/>
          <w:lang w:val="en-GB"/>
        </w:rPr>
        <w:t>also enhance the PDCCH decoding performance by used as</w:t>
      </w:r>
      <w:r w:rsidR="0021574D">
        <w:rPr>
          <w:rFonts w:ascii="Times New Roman" w:eastAsia="맑은 고딕" w:hAnsi="Times New Roman" w:cs="Times New Roman"/>
          <w:lang w:val="en-GB"/>
        </w:rPr>
        <w:t xml:space="preserve"> virtual CRC bits. </w:t>
      </w:r>
      <w:r w:rsidR="007C7A6E">
        <w:rPr>
          <w:rFonts w:ascii="Times New Roman" w:eastAsia="맑은 고딕" w:hAnsi="Times New Roman" w:cs="Times New Roman"/>
          <w:lang w:val="en-GB"/>
        </w:rPr>
        <w:t xml:space="preserve">In addition, </w:t>
      </w:r>
      <w:r w:rsidR="00A0012C">
        <w:rPr>
          <w:rFonts w:ascii="Times New Roman" w:eastAsia="맑은 고딕" w:hAnsi="Times New Roman" w:cs="Times New Roman"/>
          <w:lang w:val="en-GB"/>
        </w:rPr>
        <w:t xml:space="preserve">if </w:t>
      </w:r>
      <w:r w:rsidR="00610617">
        <w:rPr>
          <w:rFonts w:ascii="Times New Roman" w:eastAsia="맑은 고딕" w:hAnsi="Times New Roman" w:cs="Times New Roman"/>
          <w:lang w:val="en-GB"/>
        </w:rPr>
        <w:t>new URLLC-dedicated fields</w:t>
      </w:r>
      <w:r w:rsidR="00A0012C">
        <w:rPr>
          <w:rFonts w:ascii="Times New Roman" w:eastAsia="맑은 고딕" w:hAnsi="Times New Roman" w:cs="Times New Roman"/>
          <w:lang w:val="en-GB"/>
        </w:rPr>
        <w:t xml:space="preserve"> are introduced</w:t>
      </w:r>
      <w:r w:rsidR="00610617">
        <w:rPr>
          <w:rFonts w:ascii="Times New Roman" w:eastAsia="맑은 고딕" w:hAnsi="Times New Roman" w:cs="Times New Roman"/>
          <w:lang w:val="en-GB"/>
        </w:rPr>
        <w:t xml:space="preserve">, </w:t>
      </w:r>
      <w:r w:rsidR="00A0012C">
        <w:rPr>
          <w:rFonts w:ascii="Times New Roman" w:eastAsia="맑은 고딕" w:hAnsi="Times New Roman" w:cs="Times New Roman"/>
          <w:lang w:val="en-GB"/>
        </w:rPr>
        <w:t xml:space="preserve">they </w:t>
      </w:r>
      <w:r w:rsidR="00610617">
        <w:rPr>
          <w:rFonts w:ascii="Times New Roman" w:eastAsia="맑은 고딕" w:hAnsi="Times New Roman" w:cs="Times New Roman"/>
          <w:lang w:val="en-GB"/>
        </w:rPr>
        <w:t xml:space="preserve">can also </w:t>
      </w:r>
      <w:r w:rsidR="007C7A6E">
        <w:rPr>
          <w:rFonts w:ascii="Times New Roman" w:eastAsia="맑은 고딕" w:hAnsi="Times New Roman" w:cs="Times New Roman"/>
          <w:lang w:val="en-GB"/>
        </w:rPr>
        <w:t xml:space="preserve">improve the </w:t>
      </w:r>
      <w:r w:rsidR="00610617">
        <w:rPr>
          <w:rFonts w:ascii="Times New Roman" w:eastAsia="맑은 고딕" w:hAnsi="Times New Roman" w:cs="Times New Roman"/>
          <w:lang w:val="en-GB"/>
        </w:rPr>
        <w:t xml:space="preserve">PDCCH </w:t>
      </w:r>
      <w:r w:rsidR="007C7A6E">
        <w:rPr>
          <w:rFonts w:ascii="Times New Roman" w:eastAsia="맑은 고딕" w:hAnsi="Times New Roman" w:cs="Times New Roman"/>
          <w:lang w:val="en-GB"/>
        </w:rPr>
        <w:t xml:space="preserve">reliability </w:t>
      </w:r>
      <w:r w:rsidR="00610617">
        <w:rPr>
          <w:rFonts w:ascii="Times New Roman" w:eastAsia="맑은 고딕" w:hAnsi="Times New Roman" w:cs="Times New Roman"/>
          <w:lang w:val="en-GB"/>
        </w:rPr>
        <w:t>performance</w:t>
      </w:r>
      <w:r w:rsidR="00A0012C">
        <w:rPr>
          <w:rFonts w:ascii="Times New Roman" w:eastAsia="맑은 고딕" w:hAnsi="Times New Roman" w:cs="Times New Roman"/>
          <w:lang w:val="en-GB"/>
        </w:rPr>
        <w:t>,</w:t>
      </w:r>
      <w:r w:rsidR="00610617">
        <w:rPr>
          <w:rFonts w:ascii="Times New Roman" w:eastAsia="맑은 고딕" w:hAnsi="Times New Roman" w:cs="Times New Roman"/>
          <w:lang w:val="en-GB"/>
        </w:rPr>
        <w:t xml:space="preserve"> rather indirectly</w:t>
      </w:r>
      <w:r w:rsidR="00A0012C">
        <w:rPr>
          <w:rFonts w:ascii="Times New Roman" w:eastAsia="맑은 고딕" w:hAnsi="Times New Roman" w:cs="Times New Roman"/>
          <w:lang w:val="en-GB"/>
        </w:rPr>
        <w:t xml:space="preserve">, by </w:t>
      </w:r>
      <w:r w:rsidR="00D80627">
        <w:rPr>
          <w:rFonts w:ascii="Times New Roman" w:eastAsia="맑은 고딕" w:hAnsi="Times New Roman" w:cs="Times New Roman"/>
          <w:lang w:val="en-GB"/>
        </w:rPr>
        <w:t>increasing the</w:t>
      </w:r>
      <w:r w:rsidR="00A0012C">
        <w:rPr>
          <w:rFonts w:ascii="Times New Roman" w:eastAsia="맑은 고딕" w:hAnsi="Times New Roman" w:cs="Times New Roman"/>
          <w:lang w:val="en-GB"/>
        </w:rPr>
        <w:t xml:space="preserve"> resource efficiency of the data channels.</w:t>
      </w:r>
    </w:p>
    <w:p w14:paraId="2DE51DEA" w14:textId="60EA5A87" w:rsidR="00437112" w:rsidRDefault="00437112" w:rsidP="00B97F17">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A rel</w:t>
      </w:r>
      <w:r w:rsidR="005F765D">
        <w:rPr>
          <w:rFonts w:ascii="Times New Roman" w:eastAsia="맑은 고딕" w:hAnsi="Times New Roman" w:cs="Times New Roman"/>
          <w:lang w:val="en-GB"/>
        </w:rPr>
        <w:t>evant</w:t>
      </w:r>
      <w:r>
        <w:rPr>
          <w:rFonts w:ascii="Times New Roman" w:eastAsia="맑은 고딕" w:hAnsi="Times New Roman" w:cs="Times New Roman" w:hint="eastAsia"/>
          <w:lang w:val="en-GB"/>
        </w:rPr>
        <w:t xml:space="preserve"> issue is whether the payload size </w:t>
      </w:r>
      <w:r>
        <w:rPr>
          <w:rFonts w:ascii="Times New Roman" w:eastAsia="맑은 고딕" w:hAnsi="Times New Roman" w:cs="Times New Roman"/>
          <w:lang w:val="en-GB"/>
        </w:rPr>
        <w:t xml:space="preserve">of the URLLC </w:t>
      </w:r>
      <w:r w:rsidR="005F765D">
        <w:rPr>
          <w:rFonts w:ascii="Times New Roman" w:eastAsia="맑은 고딕" w:hAnsi="Times New Roman" w:cs="Times New Roman"/>
          <w:lang w:val="en-GB"/>
        </w:rPr>
        <w:t xml:space="preserve">DCI </w:t>
      </w:r>
      <w:r>
        <w:rPr>
          <w:rFonts w:ascii="Times New Roman" w:eastAsia="맑은 고딕" w:hAnsi="Times New Roman" w:cs="Times New Roman" w:hint="eastAsia"/>
          <w:lang w:val="en-GB"/>
        </w:rPr>
        <w:t>is fixed or configurable.</w:t>
      </w:r>
      <w:r>
        <w:rPr>
          <w:rFonts w:ascii="Times New Roman" w:eastAsia="맑은 고딕" w:hAnsi="Times New Roman" w:cs="Times New Roman"/>
          <w:lang w:val="en-GB"/>
        </w:rPr>
        <w:t xml:space="preserve"> In order to support RRC reconfiguration while the URLLC service is run</w:t>
      </w:r>
      <w:r w:rsidR="005F765D">
        <w:rPr>
          <w:rFonts w:ascii="Times New Roman" w:eastAsia="맑은 고딕" w:hAnsi="Times New Roman" w:cs="Times New Roman"/>
          <w:lang w:val="en-GB"/>
        </w:rPr>
        <w:t>ning, there should be at least one</w:t>
      </w:r>
      <w:r>
        <w:rPr>
          <w:rFonts w:ascii="Times New Roman" w:eastAsia="맑은 고딕" w:hAnsi="Times New Roman" w:cs="Times New Roman"/>
          <w:lang w:val="en-GB"/>
        </w:rPr>
        <w:t xml:space="preserve"> DCI format </w:t>
      </w:r>
      <w:r w:rsidR="005F765D">
        <w:rPr>
          <w:rFonts w:ascii="Times New Roman" w:eastAsia="맑은 고딕" w:hAnsi="Times New Roman" w:cs="Times New Roman"/>
          <w:lang w:val="en-GB"/>
        </w:rPr>
        <w:t>for URLLC having</w:t>
      </w:r>
      <w:r>
        <w:rPr>
          <w:rFonts w:ascii="Times New Roman" w:eastAsia="맑은 고딕" w:hAnsi="Times New Roman" w:cs="Times New Roman"/>
          <w:lang w:val="en-GB"/>
        </w:rPr>
        <w:t xml:space="preserve"> fixed payload size. On the other hand, </w:t>
      </w:r>
      <w:r w:rsidR="005F765D">
        <w:rPr>
          <w:rFonts w:ascii="Times New Roman" w:eastAsia="맑은 고딕" w:hAnsi="Times New Roman" w:cs="Times New Roman"/>
          <w:lang w:val="en-GB"/>
        </w:rPr>
        <w:t xml:space="preserve">similar to the existing non-fallback DCI, </w:t>
      </w:r>
      <w:r>
        <w:rPr>
          <w:rFonts w:ascii="Times New Roman" w:eastAsia="맑은 고딕" w:hAnsi="Times New Roman" w:cs="Times New Roman"/>
          <w:lang w:val="en-GB"/>
        </w:rPr>
        <w:t>some field</w:t>
      </w:r>
      <w:r w:rsidR="005F765D">
        <w:rPr>
          <w:rFonts w:ascii="Times New Roman" w:eastAsia="맑은 고딕" w:hAnsi="Times New Roman" w:cs="Times New Roman"/>
          <w:lang w:val="en-GB"/>
        </w:rPr>
        <w:t>s of URLLC DCI</w:t>
      </w:r>
      <w:r>
        <w:rPr>
          <w:rFonts w:ascii="Times New Roman" w:eastAsia="맑은 고딕" w:hAnsi="Times New Roman" w:cs="Times New Roman"/>
          <w:lang w:val="en-GB"/>
        </w:rPr>
        <w:t xml:space="preserve"> may or may not be useful depending on specific use cases. </w:t>
      </w:r>
      <w:r w:rsidR="005F765D">
        <w:rPr>
          <w:rFonts w:ascii="Times New Roman" w:eastAsia="맑은 고딕" w:hAnsi="Times New Roman" w:cs="Times New Roman"/>
          <w:lang w:val="en-GB"/>
        </w:rPr>
        <w:t>Considering both aspects</w:t>
      </w:r>
      <w:r>
        <w:rPr>
          <w:rFonts w:ascii="Times New Roman" w:eastAsia="맑은 고딕" w:hAnsi="Times New Roman" w:cs="Times New Roman"/>
          <w:lang w:val="en-GB"/>
        </w:rPr>
        <w:t xml:space="preserve">, it may be beneficial to </w:t>
      </w:r>
      <w:r w:rsidR="00DC6968">
        <w:rPr>
          <w:rFonts w:ascii="Times New Roman" w:eastAsia="맑은 고딕" w:hAnsi="Times New Roman" w:cs="Times New Roman"/>
          <w:lang w:val="en-GB"/>
        </w:rPr>
        <w:t xml:space="preserve">support the new </w:t>
      </w:r>
      <w:r w:rsidR="005F765D">
        <w:rPr>
          <w:rFonts w:ascii="Times New Roman" w:eastAsia="맑은 고딕" w:hAnsi="Times New Roman" w:cs="Times New Roman"/>
          <w:lang w:val="en-GB"/>
        </w:rPr>
        <w:t xml:space="preserve">URLLC </w:t>
      </w:r>
      <w:r w:rsidR="00DC6968">
        <w:rPr>
          <w:rFonts w:ascii="Times New Roman" w:eastAsia="맑은 고딕" w:hAnsi="Times New Roman" w:cs="Times New Roman"/>
          <w:lang w:val="en-GB"/>
        </w:rPr>
        <w:t>RNTI for both fallback and non-fallback DCI formats.</w:t>
      </w:r>
    </w:p>
    <w:p w14:paraId="1988F7FF" w14:textId="369EC3C2" w:rsidR="00954796" w:rsidRDefault="00954796" w:rsidP="0054488E">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1</w:t>
      </w:r>
      <w:r>
        <w:rPr>
          <w:rFonts w:ascii="Times New Roman" w:eastAsia="맑은 고딕" w:hAnsi="Times New Roman" w:cs="Times New Roman"/>
          <w:lang w:val="en-GB"/>
        </w:rPr>
        <w:t>: Current scheduling DCIs are not efficient for URLLC transmission.</w:t>
      </w:r>
    </w:p>
    <w:p w14:paraId="6F628BD1" w14:textId="06BE3182" w:rsidR="007C7A6E" w:rsidRDefault="007C7A6E" w:rsidP="0054488E">
      <w:pPr>
        <w:wordWrap/>
        <w:spacing w:after="180" w:line="240" w:lineRule="auto"/>
        <w:rPr>
          <w:rFonts w:ascii="Times New Roman" w:eastAsia="맑은 고딕" w:hAnsi="Times New Roman" w:cs="Times New Roman"/>
          <w:lang w:val="en-GB"/>
        </w:rPr>
      </w:pPr>
      <w:r w:rsidRPr="007C7A6E">
        <w:rPr>
          <w:rFonts w:ascii="Times New Roman" w:eastAsia="맑은 고딕" w:hAnsi="Times New Roman" w:cs="Times New Roman"/>
          <w:b/>
          <w:lang w:val="en-GB"/>
        </w:rPr>
        <w:t>Proposal 1</w:t>
      </w:r>
      <w:r>
        <w:rPr>
          <w:rFonts w:ascii="Times New Roman" w:eastAsia="맑은 고딕" w:hAnsi="Times New Roman" w:cs="Times New Roman"/>
          <w:lang w:val="en-GB"/>
        </w:rPr>
        <w:t>: Introduce a new DCI format for URLLC scheduling for DL and UL.</w:t>
      </w:r>
    </w:p>
    <w:p w14:paraId="28B3DC05" w14:textId="28F9A74E" w:rsidR="003A2F0C" w:rsidRDefault="007C7A6E" w:rsidP="0054488E">
      <w:pPr>
        <w:wordWrap/>
        <w:spacing w:after="180" w:line="240" w:lineRule="auto"/>
        <w:rPr>
          <w:rFonts w:ascii="Times New Roman" w:eastAsia="맑은 고딕" w:hAnsi="Times New Roman" w:cs="Times New Roman"/>
          <w:lang w:val="en-GB"/>
        </w:rPr>
      </w:pPr>
      <w:r w:rsidRPr="007C7A6E">
        <w:rPr>
          <w:rFonts w:ascii="Times New Roman" w:eastAsia="맑은 고딕" w:hAnsi="Times New Roman" w:cs="Times New Roman"/>
          <w:b/>
          <w:lang w:val="en-GB"/>
        </w:rPr>
        <w:t>Proposal 2</w:t>
      </w:r>
      <w:r>
        <w:rPr>
          <w:rFonts w:ascii="Times New Roman" w:eastAsia="맑은 고딕" w:hAnsi="Times New Roman" w:cs="Times New Roman"/>
          <w:lang w:val="en-GB"/>
        </w:rPr>
        <w:t xml:space="preserve">: </w:t>
      </w:r>
      <w:r w:rsidR="003A2F0C">
        <w:rPr>
          <w:rFonts w:ascii="Times New Roman" w:eastAsia="맑은 고딕" w:hAnsi="Times New Roman" w:cs="Times New Roman"/>
          <w:lang w:val="en-GB"/>
        </w:rPr>
        <w:t>The new DCI format has the same payload size as DCI format 0_0/1_0 and its CRC is scrambled by a new RNTI.</w:t>
      </w:r>
    </w:p>
    <w:p w14:paraId="6904C02F" w14:textId="77777777" w:rsidR="00241E59" w:rsidRPr="003A2F0C" w:rsidRDefault="00241E59" w:rsidP="0054488E">
      <w:pPr>
        <w:wordWrap/>
        <w:spacing w:after="180" w:line="240" w:lineRule="auto"/>
        <w:rPr>
          <w:rFonts w:ascii="Times New Roman" w:eastAsia="맑은 고딕" w:hAnsi="Times New Roman" w:cs="Times New Roman"/>
          <w:lang w:val="en-GB"/>
        </w:rPr>
      </w:pPr>
    </w:p>
    <w:p w14:paraId="412F886E" w14:textId="544680D5" w:rsidR="00DC6968" w:rsidRDefault="00241E59"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In </w:t>
      </w:r>
      <w:r>
        <w:rPr>
          <w:rFonts w:ascii="Times New Roman" w:eastAsia="맑은 고딕" w:hAnsi="Times New Roman" w:cs="Times New Roman"/>
          <w:lang w:val="en-GB"/>
        </w:rPr>
        <w:t xml:space="preserve">the late </w:t>
      </w:r>
      <w:r>
        <w:rPr>
          <w:rFonts w:ascii="Times New Roman" w:eastAsia="맑은 고딕" w:hAnsi="Times New Roman" w:cs="Times New Roman" w:hint="eastAsia"/>
          <w:lang w:val="en-GB"/>
        </w:rPr>
        <w:t xml:space="preserve">Rel-15, </w:t>
      </w:r>
      <w:r>
        <w:rPr>
          <w:rFonts w:ascii="Times New Roman" w:eastAsia="맑은 고딕" w:hAnsi="Times New Roman" w:cs="Times New Roman"/>
          <w:lang w:val="en-GB"/>
        </w:rPr>
        <w:t xml:space="preserve">a new MCS table having low </w:t>
      </w:r>
      <w:r w:rsidR="007656FF">
        <w:rPr>
          <w:rFonts w:ascii="Times New Roman" w:eastAsia="맑은 고딕" w:hAnsi="Times New Roman" w:cs="Times New Roman"/>
          <w:lang w:val="en-GB"/>
        </w:rPr>
        <w:t>SE</w:t>
      </w:r>
      <w:r>
        <w:rPr>
          <w:rFonts w:ascii="Times New Roman" w:eastAsia="맑은 고딕" w:hAnsi="Times New Roman" w:cs="Times New Roman"/>
          <w:lang w:val="en-GB"/>
        </w:rPr>
        <w:t xml:space="preserve"> entries </w:t>
      </w:r>
      <w:r w:rsidR="005F765D">
        <w:rPr>
          <w:rFonts w:ascii="Times New Roman" w:eastAsia="맑은 고딕" w:hAnsi="Times New Roman" w:cs="Times New Roman"/>
          <w:lang w:val="en-GB"/>
        </w:rPr>
        <w:t xml:space="preserve">for URLLC </w:t>
      </w:r>
      <w:r>
        <w:rPr>
          <w:rFonts w:ascii="Times New Roman" w:eastAsia="맑은 고딕" w:hAnsi="Times New Roman" w:cs="Times New Roman"/>
          <w:lang w:val="en-GB"/>
        </w:rPr>
        <w:t>was introduced, and a new C-RNTI, i.e., M</w:t>
      </w:r>
      <w:r w:rsidR="00CE74CB">
        <w:rPr>
          <w:rFonts w:ascii="Times New Roman" w:eastAsia="맑은 고딕" w:hAnsi="Times New Roman" w:cs="Times New Roman"/>
          <w:lang w:val="en-GB"/>
        </w:rPr>
        <w:t xml:space="preserve">CS-C-RNTI, can be configured for </w:t>
      </w:r>
      <w:r>
        <w:rPr>
          <w:rFonts w:ascii="Times New Roman" w:eastAsia="맑은 고딕" w:hAnsi="Times New Roman" w:cs="Times New Roman"/>
          <w:lang w:val="en-GB"/>
        </w:rPr>
        <w:t>dynamic MCS table in</w:t>
      </w:r>
      <w:r w:rsidR="005F765D">
        <w:rPr>
          <w:rFonts w:ascii="Times New Roman" w:eastAsia="맑은 고딕" w:hAnsi="Times New Roman" w:cs="Times New Roman"/>
          <w:lang w:val="en-GB"/>
        </w:rPr>
        <w:t xml:space="preserve">dication. Therefore, one option to the new </w:t>
      </w:r>
      <w:r w:rsidR="00CE74CB">
        <w:rPr>
          <w:rFonts w:ascii="Times New Roman" w:eastAsia="맑은 고딕" w:hAnsi="Times New Roman" w:cs="Times New Roman"/>
          <w:lang w:val="en-GB"/>
        </w:rPr>
        <w:t xml:space="preserve">URLLC </w:t>
      </w:r>
      <w:r w:rsidR="005F765D">
        <w:rPr>
          <w:rFonts w:ascii="Times New Roman" w:eastAsia="맑은 고딕" w:hAnsi="Times New Roman" w:cs="Times New Roman"/>
          <w:lang w:val="en-GB"/>
        </w:rPr>
        <w:t xml:space="preserve">RNTI </w:t>
      </w:r>
      <w:r>
        <w:rPr>
          <w:rFonts w:ascii="Times New Roman" w:eastAsia="맑은 고딕" w:hAnsi="Times New Roman" w:cs="Times New Roman"/>
          <w:lang w:val="en-GB"/>
        </w:rPr>
        <w:t xml:space="preserve">is to reuse the MCS-C-RNTI. However, </w:t>
      </w:r>
      <w:r w:rsidR="006A6431">
        <w:rPr>
          <w:rFonts w:ascii="Times New Roman" w:eastAsia="맑은 고딕" w:hAnsi="Times New Roman" w:cs="Times New Roman"/>
          <w:lang w:val="en-GB"/>
        </w:rPr>
        <w:t>a</w:t>
      </w:r>
      <w:r>
        <w:rPr>
          <w:rFonts w:ascii="Times New Roman" w:eastAsia="맑은 고딕" w:hAnsi="Times New Roman" w:cs="Times New Roman"/>
          <w:lang w:val="en-GB"/>
        </w:rPr>
        <w:t xml:space="preserve"> consequence of this </w:t>
      </w:r>
      <w:r w:rsidR="00CE74CB">
        <w:rPr>
          <w:rFonts w:ascii="Times New Roman" w:eastAsia="맑은 고딕" w:hAnsi="Times New Roman" w:cs="Times New Roman"/>
          <w:lang w:val="en-GB"/>
        </w:rPr>
        <w:t>option</w:t>
      </w:r>
      <w:r>
        <w:rPr>
          <w:rFonts w:ascii="Times New Roman" w:eastAsia="맑은 고딕" w:hAnsi="Times New Roman" w:cs="Times New Roman"/>
          <w:lang w:val="en-GB"/>
        </w:rPr>
        <w:t xml:space="preserve"> is </w:t>
      </w:r>
      <w:r w:rsidR="006A6431">
        <w:rPr>
          <w:rFonts w:ascii="Times New Roman" w:eastAsia="맑은 고딕" w:hAnsi="Times New Roman" w:cs="Times New Roman"/>
          <w:lang w:val="en-GB"/>
        </w:rPr>
        <w:t xml:space="preserve">that </w:t>
      </w:r>
      <w:r w:rsidR="007656FF">
        <w:rPr>
          <w:rFonts w:ascii="Times New Roman" w:eastAsia="맑은 고딕" w:hAnsi="Times New Roman" w:cs="Times New Roman"/>
          <w:lang w:val="en-GB"/>
        </w:rPr>
        <w:t xml:space="preserve">the scheduling from the URLLC DCI should be always based on the URLLC MCS table, which may degrade the SE for high-geometry UEs. Also, this fixed coupling is not desirable in terms of future proof design, i.e., there may be many use cases not yet </w:t>
      </w:r>
      <w:r w:rsidR="005F765D">
        <w:rPr>
          <w:rFonts w:ascii="Times New Roman" w:eastAsia="맑은 고딕" w:hAnsi="Times New Roman" w:cs="Times New Roman"/>
          <w:lang w:val="en-GB"/>
        </w:rPr>
        <w:t>identified</w:t>
      </w:r>
      <w:r w:rsidR="007656FF">
        <w:rPr>
          <w:rFonts w:ascii="Times New Roman" w:eastAsia="맑은 고딕" w:hAnsi="Times New Roman" w:cs="Times New Roman"/>
          <w:lang w:val="en-GB"/>
        </w:rPr>
        <w:t xml:space="preserve"> each requiring different requirements. So our preference </w:t>
      </w:r>
      <w:r w:rsidR="00F00092">
        <w:rPr>
          <w:rFonts w:ascii="Times New Roman" w:eastAsia="맑은 고딕" w:hAnsi="Times New Roman" w:cs="Times New Roman"/>
          <w:lang w:val="en-GB"/>
        </w:rPr>
        <w:t>is to define a new RNTI, e.g., 2</w:t>
      </w:r>
      <w:r w:rsidR="00F00092" w:rsidRPr="00F00092">
        <w:rPr>
          <w:rFonts w:ascii="Times New Roman" w:eastAsia="맑은 고딕" w:hAnsi="Times New Roman" w:cs="Times New Roman"/>
          <w:vertAlign w:val="superscript"/>
          <w:lang w:val="en-GB"/>
        </w:rPr>
        <w:t>nd</w:t>
      </w:r>
      <w:r w:rsidR="00F00092">
        <w:rPr>
          <w:rFonts w:ascii="Times New Roman" w:eastAsia="맑은 고딕" w:hAnsi="Times New Roman" w:cs="Times New Roman"/>
          <w:lang w:val="en-GB"/>
        </w:rPr>
        <w:t xml:space="preserve"> C-RNTI, </w:t>
      </w:r>
      <w:r w:rsidR="005F765D">
        <w:rPr>
          <w:rFonts w:ascii="Times New Roman" w:eastAsia="맑은 고딕" w:hAnsi="Times New Roman" w:cs="Times New Roman"/>
          <w:lang w:val="en-GB"/>
        </w:rPr>
        <w:t xml:space="preserve">on top of the current C-RNTI </w:t>
      </w:r>
      <w:r w:rsidR="00F00092">
        <w:rPr>
          <w:rFonts w:ascii="Times New Roman" w:eastAsia="맑은 고딕" w:hAnsi="Times New Roman" w:cs="Times New Roman"/>
          <w:lang w:val="en-GB"/>
        </w:rPr>
        <w:t>for somewhat general purpose. The mapping between a RNTI and a set of functionalities, e.g., DCI differentiation, MCS table indication, transmission prioritization, etc., can be decided by the gNB depending on situations.</w:t>
      </w:r>
    </w:p>
    <w:p w14:paraId="2A03DEC7" w14:textId="6BA573F5" w:rsidR="00241E59" w:rsidRPr="00F00092" w:rsidRDefault="00F00092" w:rsidP="0054488E">
      <w:pPr>
        <w:wordWrap/>
        <w:spacing w:after="180" w:line="240" w:lineRule="auto"/>
        <w:rPr>
          <w:rFonts w:ascii="Times New Roman" w:eastAsia="맑은 고딕" w:hAnsi="Times New Roman" w:cs="Times New Roman"/>
          <w:lang w:val="en-GB"/>
        </w:rPr>
      </w:pPr>
      <w:r w:rsidRPr="00F00092">
        <w:rPr>
          <w:rFonts w:ascii="Times New Roman" w:eastAsia="맑은 고딕" w:hAnsi="Times New Roman" w:cs="Times New Roman" w:hint="eastAsia"/>
          <w:b/>
          <w:lang w:val="en-GB"/>
        </w:rPr>
        <w:t xml:space="preserve">Proposal </w:t>
      </w:r>
      <w:r w:rsidR="007C7A6E">
        <w:rPr>
          <w:rFonts w:ascii="Times New Roman" w:eastAsia="맑은 고딕" w:hAnsi="Times New Roman" w:cs="Times New Roman"/>
          <w:b/>
          <w:lang w:val="en-GB"/>
        </w:rPr>
        <w:t>3</w:t>
      </w:r>
      <w:r>
        <w:rPr>
          <w:rFonts w:ascii="Times New Roman" w:eastAsia="맑은 고딕" w:hAnsi="Times New Roman" w:cs="Times New Roman" w:hint="eastAsia"/>
          <w:lang w:val="en-GB"/>
        </w:rPr>
        <w:t>: The new RNTI can be used for multiple purposes.</w:t>
      </w:r>
      <w:r>
        <w:rPr>
          <w:rFonts w:ascii="Times New Roman" w:eastAsia="맑은 고딕" w:hAnsi="Times New Roman" w:cs="Times New Roman"/>
          <w:lang w:val="en-GB"/>
        </w:rPr>
        <w:t xml:space="preserve"> </w:t>
      </w:r>
      <w:r w:rsidR="00A0012C">
        <w:rPr>
          <w:rFonts w:ascii="Times New Roman" w:eastAsia="맑은 고딕" w:hAnsi="Times New Roman" w:cs="Times New Roman"/>
          <w:lang w:val="en-GB"/>
        </w:rPr>
        <w:t>T</w:t>
      </w:r>
      <w:r>
        <w:rPr>
          <w:rFonts w:ascii="Times New Roman" w:eastAsia="맑은 고딕" w:hAnsi="Times New Roman" w:cs="Times New Roman" w:hint="eastAsia"/>
          <w:lang w:val="en-GB"/>
        </w:rPr>
        <w:t xml:space="preserve">he mapping </w:t>
      </w:r>
      <w:r w:rsidR="00A0012C">
        <w:rPr>
          <w:rFonts w:ascii="Times New Roman" w:eastAsia="맑은 고딕" w:hAnsi="Times New Roman" w:cs="Times New Roman"/>
          <w:lang w:val="en-GB"/>
        </w:rPr>
        <w:t xml:space="preserve">relation </w:t>
      </w:r>
      <w:r>
        <w:rPr>
          <w:rFonts w:ascii="Times New Roman" w:eastAsia="맑은 고딕" w:hAnsi="Times New Roman" w:cs="Times New Roman"/>
          <w:lang w:val="en-GB"/>
        </w:rPr>
        <w:t>between a RN</w:t>
      </w:r>
      <w:r w:rsidR="00A0012C">
        <w:rPr>
          <w:rFonts w:ascii="Times New Roman" w:eastAsia="맑은 고딕" w:hAnsi="Times New Roman" w:cs="Times New Roman"/>
          <w:lang w:val="en-GB"/>
        </w:rPr>
        <w:t>TI and a set of functionalities can be configured by the gNB.</w:t>
      </w:r>
    </w:p>
    <w:p w14:paraId="55AB2E27" w14:textId="77777777" w:rsidR="00F00092" w:rsidRDefault="00F00092" w:rsidP="0054488E">
      <w:pPr>
        <w:wordWrap/>
        <w:spacing w:after="180" w:line="240" w:lineRule="auto"/>
        <w:rPr>
          <w:rFonts w:ascii="Times New Roman" w:eastAsia="맑은 고딕" w:hAnsi="Times New Roman" w:cs="Times New Roman"/>
          <w:lang w:val="en-GB"/>
        </w:rPr>
      </w:pPr>
    </w:p>
    <w:p w14:paraId="5AAB88E6" w14:textId="4DE4E46D" w:rsidR="003669E9" w:rsidRDefault="00F00092"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W</w:t>
      </w:r>
      <w:r w:rsidR="004956DF">
        <w:rPr>
          <w:rFonts w:ascii="Times New Roman" w:eastAsia="맑은 고딕" w:hAnsi="Times New Roman" w:cs="Times New Roman"/>
          <w:lang w:val="en-GB"/>
        </w:rPr>
        <w:t>hen the new RNTI</w:t>
      </w:r>
      <w:r w:rsidR="0039013C">
        <w:rPr>
          <w:rFonts w:ascii="Times New Roman" w:eastAsia="맑은 고딕" w:hAnsi="Times New Roman" w:cs="Times New Roman"/>
          <w:lang w:val="en-GB"/>
        </w:rPr>
        <w:t xml:space="preserve"> </w:t>
      </w:r>
      <w:r w:rsidR="003D200A">
        <w:rPr>
          <w:rFonts w:ascii="Times New Roman" w:eastAsia="맑은 고딕" w:hAnsi="Times New Roman" w:cs="Times New Roman"/>
          <w:lang w:val="en-GB"/>
        </w:rPr>
        <w:t xml:space="preserve">is configured to UE, the </w:t>
      </w:r>
      <w:r w:rsidR="002C3732">
        <w:rPr>
          <w:rFonts w:ascii="Times New Roman" w:eastAsia="맑은 고딕" w:hAnsi="Times New Roman" w:cs="Times New Roman"/>
          <w:lang w:val="en-GB"/>
        </w:rPr>
        <w:t>UE may not need to monitor</w:t>
      </w:r>
      <w:r w:rsidR="003D200A">
        <w:rPr>
          <w:rFonts w:ascii="Times New Roman" w:eastAsia="맑은 고딕" w:hAnsi="Times New Roman" w:cs="Times New Roman"/>
          <w:lang w:val="en-GB"/>
        </w:rPr>
        <w:t xml:space="preserve"> both C-RNTI and the new RNTI in every search space</w:t>
      </w:r>
      <w:r w:rsidR="002C3732">
        <w:rPr>
          <w:rFonts w:ascii="Times New Roman" w:eastAsia="맑은 고딕" w:hAnsi="Times New Roman" w:cs="Times New Roman"/>
          <w:lang w:val="en-GB"/>
        </w:rPr>
        <w:t xml:space="preserve">. </w:t>
      </w:r>
      <w:r w:rsidR="003D200A">
        <w:rPr>
          <w:rFonts w:ascii="Times New Roman" w:eastAsia="맑은 고딕" w:hAnsi="Times New Roman" w:cs="Times New Roman"/>
          <w:lang w:val="en-GB"/>
        </w:rPr>
        <w:t xml:space="preserve">For example, URLLC transmission can take place only </w:t>
      </w:r>
      <w:r w:rsidR="0081597C">
        <w:rPr>
          <w:rFonts w:ascii="Times New Roman" w:eastAsia="맑은 고딕" w:hAnsi="Times New Roman" w:cs="Times New Roman"/>
          <w:lang w:val="en-GB"/>
        </w:rPr>
        <w:t xml:space="preserve">on a </w:t>
      </w:r>
      <w:r w:rsidR="003669E9">
        <w:rPr>
          <w:rFonts w:ascii="Times New Roman" w:eastAsia="맑은 고딕" w:hAnsi="Times New Roman" w:cs="Times New Roman"/>
          <w:lang w:val="en-GB"/>
        </w:rPr>
        <w:t>certain search space</w:t>
      </w:r>
      <w:r w:rsidR="0081597C">
        <w:rPr>
          <w:rFonts w:ascii="Times New Roman" w:eastAsia="맑은 고딕" w:hAnsi="Times New Roman" w:cs="Times New Roman"/>
          <w:lang w:val="en-GB"/>
        </w:rPr>
        <w:t xml:space="preserve"> in a certain bandwidth part. In this case, the UE </w:t>
      </w:r>
      <w:r w:rsidR="004956DF">
        <w:rPr>
          <w:rFonts w:ascii="Times New Roman" w:eastAsia="맑은 고딕" w:hAnsi="Times New Roman" w:cs="Times New Roman"/>
          <w:lang w:val="en-GB"/>
        </w:rPr>
        <w:t>is required to monitor only that</w:t>
      </w:r>
      <w:r w:rsidR="0081597C">
        <w:rPr>
          <w:rFonts w:ascii="Times New Roman" w:eastAsia="맑은 고딕" w:hAnsi="Times New Roman" w:cs="Times New Roman"/>
          <w:lang w:val="en-GB"/>
        </w:rPr>
        <w:t xml:space="preserve"> </w:t>
      </w:r>
      <w:r w:rsidR="003669E9">
        <w:rPr>
          <w:rFonts w:ascii="Times New Roman" w:eastAsia="맑은 고딕" w:hAnsi="Times New Roman" w:cs="Times New Roman"/>
          <w:lang w:val="en-GB"/>
        </w:rPr>
        <w:t>search space</w:t>
      </w:r>
      <w:r w:rsidR="0081597C">
        <w:rPr>
          <w:rFonts w:ascii="Times New Roman" w:eastAsia="맑은 고딕" w:hAnsi="Times New Roman" w:cs="Times New Roman"/>
          <w:lang w:val="en-GB"/>
        </w:rPr>
        <w:t xml:space="preserve"> using the new RNTI when the </w:t>
      </w:r>
      <w:r w:rsidR="003669E9">
        <w:rPr>
          <w:rFonts w:ascii="Times New Roman" w:eastAsia="맑은 고딕" w:hAnsi="Times New Roman" w:cs="Times New Roman"/>
          <w:lang w:val="en-GB"/>
        </w:rPr>
        <w:t xml:space="preserve">associated </w:t>
      </w:r>
      <w:r w:rsidR="0081597C">
        <w:rPr>
          <w:rFonts w:ascii="Times New Roman" w:eastAsia="맑은 고딕" w:hAnsi="Times New Roman" w:cs="Times New Roman"/>
          <w:lang w:val="en-GB"/>
        </w:rPr>
        <w:t>bandwidth part is activ</w:t>
      </w:r>
      <w:r w:rsidR="004956DF">
        <w:rPr>
          <w:rFonts w:ascii="Times New Roman" w:eastAsia="맑은 고딕" w:hAnsi="Times New Roman" w:cs="Times New Roman"/>
          <w:lang w:val="en-GB"/>
        </w:rPr>
        <w:t>e</w:t>
      </w:r>
      <w:r w:rsidR="0081597C">
        <w:rPr>
          <w:rFonts w:ascii="Times New Roman" w:eastAsia="맑은 고딕" w:hAnsi="Times New Roman" w:cs="Times New Roman"/>
          <w:lang w:val="en-GB"/>
        </w:rPr>
        <w:t>.</w:t>
      </w:r>
      <w:r w:rsidR="0039013C">
        <w:rPr>
          <w:rFonts w:ascii="Times New Roman" w:eastAsia="맑은 고딕" w:hAnsi="Times New Roman" w:cs="Times New Roman"/>
          <w:lang w:val="en-GB"/>
        </w:rPr>
        <w:t xml:space="preserve"> </w:t>
      </w:r>
      <w:r w:rsidR="004956DF">
        <w:rPr>
          <w:rFonts w:ascii="Times New Roman" w:eastAsia="맑은 고딕" w:hAnsi="Times New Roman" w:cs="Times New Roman"/>
          <w:lang w:val="en-GB"/>
        </w:rPr>
        <w:t>To support this kind of flexibility, it should be allowed to associate the scheduling RNTIs to search space(s).</w:t>
      </w:r>
      <w:r w:rsidR="004956DF">
        <w:rPr>
          <w:rFonts w:ascii="Times New Roman" w:eastAsia="맑은 고딕" w:hAnsi="Times New Roman" w:cs="Times New Roman" w:hint="eastAsia"/>
          <w:lang w:val="en-GB"/>
        </w:rPr>
        <w:t xml:space="preserve"> </w:t>
      </w:r>
      <w:r w:rsidR="004956DF">
        <w:rPr>
          <w:rFonts w:ascii="Times New Roman" w:eastAsia="맑은 고딕" w:hAnsi="Times New Roman" w:cs="Times New Roman"/>
          <w:lang w:val="en-GB"/>
        </w:rPr>
        <w:t>Note that i</w:t>
      </w:r>
      <w:r w:rsidR="003669E9">
        <w:rPr>
          <w:rFonts w:ascii="Times New Roman" w:eastAsia="맑은 고딕" w:hAnsi="Times New Roman" w:cs="Times New Roman"/>
          <w:lang w:val="en-GB"/>
        </w:rPr>
        <w:t xml:space="preserve">f </w:t>
      </w:r>
      <w:r w:rsidR="004956DF">
        <w:rPr>
          <w:rFonts w:ascii="Times New Roman" w:eastAsia="맑은 고딕" w:hAnsi="Times New Roman" w:cs="Times New Roman"/>
          <w:lang w:val="en-GB"/>
        </w:rPr>
        <w:t xml:space="preserve">the </w:t>
      </w:r>
      <w:r w:rsidR="003669E9">
        <w:rPr>
          <w:rFonts w:ascii="Times New Roman" w:eastAsia="맑은 고딕" w:hAnsi="Times New Roman" w:cs="Times New Roman"/>
          <w:lang w:val="en-GB"/>
        </w:rPr>
        <w:t>UE monitors both RNTIs in every search space, it may unnecessarily incr</w:t>
      </w:r>
      <w:r w:rsidR="00DA089E">
        <w:rPr>
          <w:rFonts w:ascii="Times New Roman" w:eastAsia="맑은 고딕" w:hAnsi="Times New Roman" w:cs="Times New Roman"/>
          <w:lang w:val="en-GB"/>
        </w:rPr>
        <w:t xml:space="preserve">ease the </w:t>
      </w:r>
      <w:r w:rsidR="00DA089E">
        <w:rPr>
          <w:rFonts w:ascii="Times New Roman" w:eastAsia="맑은 고딕" w:hAnsi="Times New Roman" w:cs="Times New Roman"/>
          <w:lang w:val="en-GB"/>
        </w:rPr>
        <w:lastRenderedPageBreak/>
        <w:t>PDCCH false alarm rate.</w:t>
      </w:r>
    </w:p>
    <w:p w14:paraId="4D53E131" w14:textId="7F956BC3" w:rsidR="00173CEA" w:rsidRDefault="002C3732" w:rsidP="0054488E">
      <w:pPr>
        <w:wordWrap/>
        <w:spacing w:after="180" w:line="240" w:lineRule="auto"/>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sidR="007C7A6E">
        <w:rPr>
          <w:rFonts w:ascii="Times New Roman" w:eastAsia="맑은 고딕" w:hAnsi="Times New Roman" w:cs="Times New Roman"/>
          <w:b/>
          <w:lang w:val="en-GB"/>
        </w:rPr>
        <w:t>4</w:t>
      </w:r>
      <w:r>
        <w:rPr>
          <w:rFonts w:ascii="Times New Roman" w:eastAsia="맑은 고딕" w:hAnsi="Times New Roman" w:cs="Times New Roman" w:hint="eastAsia"/>
          <w:lang w:val="en-GB"/>
        </w:rPr>
        <w:t>:</w:t>
      </w:r>
      <w:r w:rsidR="00DD49AB">
        <w:rPr>
          <w:rFonts w:ascii="Times New Roman" w:eastAsia="맑은 고딕" w:hAnsi="Times New Roman" w:cs="Times New Roman"/>
          <w:lang w:val="en-GB"/>
        </w:rPr>
        <w:t xml:space="preserve"> </w:t>
      </w:r>
      <w:r w:rsidR="00F00092">
        <w:rPr>
          <w:rFonts w:ascii="Times New Roman" w:eastAsia="맑은 고딕" w:hAnsi="Times New Roman" w:cs="Times New Roman"/>
          <w:lang w:val="en-GB"/>
        </w:rPr>
        <w:t>A s</w:t>
      </w:r>
      <w:r w:rsidR="00DD49AB">
        <w:rPr>
          <w:rFonts w:ascii="Times New Roman" w:eastAsia="맑은 고딕" w:hAnsi="Times New Roman" w:cs="Times New Roman"/>
          <w:lang w:val="en-GB"/>
        </w:rPr>
        <w:t xml:space="preserve">cheduling RNTI can be associated </w:t>
      </w:r>
      <w:r w:rsidR="00F00092">
        <w:rPr>
          <w:rFonts w:ascii="Times New Roman" w:eastAsia="맑은 고딕" w:hAnsi="Times New Roman" w:cs="Times New Roman"/>
          <w:lang w:val="en-GB"/>
        </w:rPr>
        <w:t>with</w:t>
      </w:r>
      <w:r w:rsidR="00DD49AB">
        <w:rPr>
          <w:rFonts w:ascii="Times New Roman" w:eastAsia="맑은 고딕" w:hAnsi="Times New Roman" w:cs="Times New Roman"/>
          <w:lang w:val="en-GB"/>
        </w:rPr>
        <w:t xml:space="preserve"> search space(s) where it is to be monitored.</w:t>
      </w:r>
    </w:p>
    <w:p w14:paraId="5D83077B" w14:textId="77777777" w:rsidR="00302ED5" w:rsidRDefault="00302ED5" w:rsidP="0054488E">
      <w:pPr>
        <w:wordWrap/>
        <w:spacing w:after="180" w:line="240" w:lineRule="auto"/>
        <w:rPr>
          <w:rFonts w:ascii="Times New Roman" w:eastAsia="맑은 고딕" w:hAnsi="Times New Roman" w:cs="Times New Roman"/>
          <w:lang w:val="en-GB"/>
        </w:rPr>
      </w:pPr>
    </w:p>
    <w:p w14:paraId="00F16C27" w14:textId="3C83D8D3" w:rsidR="008E2DE3" w:rsidRPr="00D23DCD" w:rsidRDefault="00D23DCD" w:rsidP="008655BE">
      <w:pPr>
        <w:pStyle w:val="4"/>
      </w:pPr>
      <w:r w:rsidRPr="00D23DCD">
        <w:rPr>
          <w:rFonts w:hint="eastAsia"/>
        </w:rPr>
        <w:t>PDCCH repetition</w:t>
      </w:r>
    </w:p>
    <w:p w14:paraId="32810D9D" w14:textId="78ADE791" w:rsidR="0040040B" w:rsidRDefault="00355AE0"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In RAN1 #94bis</w:t>
      </w:r>
      <w:r w:rsidR="00A94000">
        <w:rPr>
          <w:rFonts w:ascii="Times New Roman" w:eastAsia="맑은 고딕" w:hAnsi="Times New Roman" w:cs="Times New Roman"/>
          <w:lang w:val="en-GB"/>
        </w:rPr>
        <w:t xml:space="preserve"> and #95</w:t>
      </w:r>
      <w:r>
        <w:rPr>
          <w:rFonts w:ascii="Times New Roman" w:eastAsia="맑은 고딕" w:hAnsi="Times New Roman" w:cs="Times New Roman" w:hint="eastAsia"/>
          <w:lang w:val="en-GB"/>
        </w:rPr>
        <w:t>, there was a short offline discu</w:t>
      </w:r>
      <w:r w:rsidR="0040040B">
        <w:rPr>
          <w:rFonts w:ascii="Times New Roman" w:eastAsia="맑은 고딕" w:hAnsi="Times New Roman" w:cs="Times New Roman" w:hint="eastAsia"/>
          <w:lang w:val="en-GB"/>
        </w:rPr>
        <w:t>ssion on the PDCCH repetition</w:t>
      </w:r>
      <w:r>
        <w:rPr>
          <w:rFonts w:ascii="Times New Roman" w:eastAsia="맑은 고딕" w:hAnsi="Times New Roman" w:cs="Times New Roman" w:hint="eastAsia"/>
          <w:lang w:val="en-GB"/>
        </w:rPr>
        <w:t xml:space="preserve"> and there was a proposal </w:t>
      </w:r>
      <w:r>
        <w:rPr>
          <w:rFonts w:ascii="Times New Roman" w:eastAsia="맑은 고딕" w:hAnsi="Times New Roman" w:cs="Times New Roman"/>
          <w:lang w:val="en-GB"/>
        </w:rPr>
        <w:t xml:space="preserve">to study further the </w:t>
      </w:r>
      <w:r w:rsidR="00A94000">
        <w:rPr>
          <w:rFonts w:ascii="Times New Roman" w:eastAsia="맑은 고딕" w:hAnsi="Times New Roman" w:cs="Times New Roman"/>
          <w:lang w:val="en-GB"/>
        </w:rPr>
        <w:t>possible</w:t>
      </w:r>
      <w:r>
        <w:rPr>
          <w:rFonts w:ascii="Times New Roman" w:eastAsia="맑은 고딕" w:hAnsi="Times New Roman" w:cs="Times New Roman"/>
          <w:lang w:val="en-GB"/>
        </w:rPr>
        <w:t xml:space="preserve"> </w:t>
      </w:r>
      <w:r w:rsidRPr="00A94000">
        <w:rPr>
          <w:rFonts w:ascii="Times New Roman" w:eastAsia="맑은 고딕" w:hAnsi="Times New Roman" w:cs="Times New Roman"/>
          <w:lang w:val="en-GB"/>
        </w:rPr>
        <w:t xml:space="preserve">mechanisms </w:t>
      </w:r>
      <w:r w:rsidR="0040040B" w:rsidRPr="00A94000">
        <w:rPr>
          <w:rFonts w:ascii="Times New Roman" w:eastAsia="맑은 고딕" w:hAnsi="Times New Roman" w:cs="Times New Roman"/>
          <w:lang w:val="en-GB"/>
        </w:rPr>
        <w:t>for</w:t>
      </w:r>
      <w:r w:rsidRPr="00A94000">
        <w:rPr>
          <w:rFonts w:ascii="Times New Roman" w:eastAsia="맑은 고딕" w:hAnsi="Times New Roman" w:cs="Times New Roman"/>
          <w:lang w:val="en-GB"/>
        </w:rPr>
        <w:t xml:space="preserve"> </w:t>
      </w:r>
      <w:r w:rsidR="0040040B" w:rsidRPr="00A94000">
        <w:rPr>
          <w:rFonts w:ascii="Times New Roman" w:eastAsia="맑은 고딕" w:hAnsi="Times New Roman" w:cs="Times New Roman"/>
          <w:lang w:val="en-GB"/>
        </w:rPr>
        <w:t xml:space="preserve">the </w:t>
      </w:r>
      <w:r w:rsidRPr="00A94000">
        <w:rPr>
          <w:rFonts w:ascii="Times New Roman" w:eastAsia="맑은 고딕" w:hAnsi="Times New Roman" w:cs="Times New Roman"/>
          <w:lang w:val="en-GB"/>
        </w:rPr>
        <w:t xml:space="preserve">PDCCH repetition. </w:t>
      </w:r>
      <w:r w:rsidR="00F41EDF" w:rsidRPr="00A94000">
        <w:rPr>
          <w:rFonts w:ascii="Times New Roman" w:eastAsia="맑은 고딕" w:hAnsi="Times New Roman" w:cs="Times New Roman"/>
          <w:lang w:val="en-GB"/>
        </w:rPr>
        <w:t>In our</w:t>
      </w:r>
      <w:r w:rsidR="00F41EDF">
        <w:rPr>
          <w:rFonts w:ascii="Times New Roman" w:eastAsia="맑은 고딕" w:hAnsi="Times New Roman" w:cs="Times New Roman"/>
          <w:lang w:val="en-GB"/>
        </w:rPr>
        <w:t xml:space="preserve"> view, </w:t>
      </w:r>
      <w:r w:rsidR="0072096E">
        <w:rPr>
          <w:rFonts w:ascii="Times New Roman" w:eastAsia="맑은 고딕" w:hAnsi="Times New Roman" w:cs="Times New Roman"/>
          <w:lang w:val="en-GB"/>
        </w:rPr>
        <w:t xml:space="preserve">the PDCCH repetition mechanism </w:t>
      </w:r>
      <w:r w:rsidR="00A94000">
        <w:rPr>
          <w:rFonts w:ascii="Times New Roman" w:eastAsia="맑은 고딕" w:hAnsi="Times New Roman" w:cs="Times New Roman"/>
          <w:lang w:val="en-GB"/>
        </w:rPr>
        <w:t xml:space="preserve">for URLLC </w:t>
      </w:r>
      <w:r w:rsidR="0072096E">
        <w:rPr>
          <w:rFonts w:ascii="Times New Roman" w:eastAsia="맑은 고딕" w:hAnsi="Times New Roman" w:cs="Times New Roman"/>
          <w:lang w:val="en-GB"/>
        </w:rPr>
        <w:t xml:space="preserve">can be categorized into the following two cases </w:t>
      </w:r>
      <w:r w:rsidR="005F765D">
        <w:rPr>
          <w:rFonts w:ascii="Times New Roman" w:eastAsia="맑은 고딕" w:hAnsi="Times New Roman" w:cs="Times New Roman"/>
          <w:lang w:val="en-GB"/>
        </w:rPr>
        <w:t xml:space="preserve">in a broad sense </w:t>
      </w:r>
      <w:r w:rsidR="0072096E">
        <w:rPr>
          <w:rFonts w:ascii="Times New Roman" w:eastAsia="맑은 고딕" w:hAnsi="Times New Roman" w:cs="Times New Roman"/>
          <w:lang w:val="en-GB"/>
        </w:rPr>
        <w:t>depending on network deployment:</w:t>
      </w:r>
    </w:p>
    <w:p w14:paraId="37F92ACE" w14:textId="4CF14D77" w:rsidR="00F41EDF" w:rsidRDefault="00F41EDF" w:rsidP="00197761">
      <w:pPr>
        <w:pStyle w:val="a4"/>
        <w:numPr>
          <w:ilvl w:val="0"/>
          <w:numId w:val="49"/>
        </w:numPr>
        <w:wordWrap/>
        <w:spacing w:after="6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Case 1: </w:t>
      </w:r>
      <w:r w:rsidR="0072096E">
        <w:rPr>
          <w:rFonts w:ascii="Times New Roman" w:eastAsia="맑은 고딕" w:hAnsi="Times New Roman" w:cs="Times New Roman"/>
          <w:lang w:val="en-GB"/>
        </w:rPr>
        <w:t>PDCCH r</w:t>
      </w:r>
      <w:r>
        <w:rPr>
          <w:rFonts w:ascii="Times New Roman" w:eastAsia="맑은 고딕" w:hAnsi="Times New Roman" w:cs="Times New Roman" w:hint="eastAsia"/>
          <w:lang w:val="en-GB"/>
        </w:rPr>
        <w:t>epetition on the same TRP</w:t>
      </w:r>
      <w:r>
        <w:rPr>
          <w:rFonts w:ascii="Times New Roman" w:eastAsia="맑은 고딕" w:hAnsi="Times New Roman" w:cs="Times New Roman"/>
          <w:lang w:val="en-GB"/>
        </w:rPr>
        <w:t>/carrier</w:t>
      </w:r>
    </w:p>
    <w:p w14:paraId="3D6F9F5C" w14:textId="2E6DE1EB" w:rsidR="00F41EDF" w:rsidRDefault="00F41EDF" w:rsidP="00197761">
      <w:pPr>
        <w:pStyle w:val="a4"/>
        <w:numPr>
          <w:ilvl w:val="0"/>
          <w:numId w:val="49"/>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Case 2: </w:t>
      </w:r>
      <w:r w:rsidR="0072096E">
        <w:rPr>
          <w:rFonts w:ascii="Times New Roman" w:eastAsia="맑은 고딕" w:hAnsi="Times New Roman" w:cs="Times New Roman"/>
          <w:lang w:val="en-GB"/>
        </w:rPr>
        <w:t>PDCCH r</w:t>
      </w:r>
      <w:r>
        <w:rPr>
          <w:rFonts w:ascii="Times New Roman" w:eastAsia="맑은 고딕" w:hAnsi="Times New Roman" w:cs="Times New Roman"/>
          <w:lang w:val="en-GB"/>
        </w:rPr>
        <w:t>epetition using multiple TRPs/carriers with ideal backhaul</w:t>
      </w:r>
    </w:p>
    <w:p w14:paraId="2611F1FD" w14:textId="14C33664" w:rsidR="00355AE0" w:rsidRDefault="0072096E"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For</w:t>
      </w:r>
      <w:r w:rsidR="00F41EDF">
        <w:rPr>
          <w:rFonts w:ascii="Times New Roman" w:eastAsia="맑은 고딕" w:hAnsi="Times New Roman" w:cs="Times New Roman"/>
          <w:lang w:val="en-GB"/>
        </w:rPr>
        <w:t xml:space="preserve"> Case 1, either or both time domain and frequency domain repetitions can be considered. </w:t>
      </w:r>
      <w:r w:rsidR="00CE74CB">
        <w:rPr>
          <w:rFonts w:ascii="Times New Roman" w:eastAsia="맑은 고딕" w:hAnsi="Times New Roman" w:cs="Times New Roman"/>
          <w:lang w:val="en-GB"/>
        </w:rPr>
        <w:t xml:space="preserve">In view of </w:t>
      </w:r>
      <w:r w:rsidR="008C7E9F">
        <w:rPr>
          <w:rFonts w:ascii="Times New Roman" w:eastAsia="맑은 고딕" w:hAnsi="Times New Roman" w:cs="Times New Roman"/>
          <w:lang w:val="en-GB"/>
        </w:rPr>
        <w:t>decoding performance</w:t>
      </w:r>
      <w:r>
        <w:rPr>
          <w:rFonts w:ascii="Times New Roman" w:eastAsia="맑은 고딕" w:hAnsi="Times New Roman" w:cs="Times New Roman"/>
          <w:lang w:val="en-GB"/>
        </w:rPr>
        <w:t xml:space="preserve">, </w:t>
      </w:r>
      <w:r w:rsidR="00F41EDF">
        <w:rPr>
          <w:rFonts w:ascii="Times New Roman" w:eastAsia="맑은 고딕" w:hAnsi="Times New Roman" w:cs="Times New Roman"/>
          <w:lang w:val="en-GB"/>
        </w:rPr>
        <w:t xml:space="preserve">the time domain repetition </w:t>
      </w:r>
      <w:r>
        <w:rPr>
          <w:rFonts w:ascii="Times New Roman" w:eastAsia="맑은 고딕" w:hAnsi="Times New Roman" w:cs="Times New Roman"/>
          <w:lang w:val="en-GB"/>
        </w:rPr>
        <w:t xml:space="preserve">does </w:t>
      </w:r>
      <w:r w:rsidR="00F41EDF">
        <w:rPr>
          <w:rFonts w:ascii="Times New Roman" w:eastAsia="맑은 고딕" w:hAnsi="Times New Roman" w:cs="Times New Roman"/>
          <w:lang w:val="en-GB"/>
        </w:rPr>
        <w:t xml:space="preserve">not outperform a single PDCCH transmission with 2 times higher AL regardless of whether independent decoding or LLR combining is applied across </w:t>
      </w:r>
      <w:r w:rsidR="0059421A">
        <w:rPr>
          <w:rFonts w:ascii="Times New Roman" w:eastAsia="맑은 고딕" w:hAnsi="Times New Roman" w:cs="Times New Roman"/>
          <w:lang w:val="en-GB"/>
        </w:rPr>
        <w:t>multiple copies</w:t>
      </w:r>
      <w:r w:rsidR="00CB2B2D">
        <w:rPr>
          <w:rFonts w:ascii="Times New Roman" w:eastAsia="맑은 고딕" w:hAnsi="Times New Roman" w:cs="Times New Roman"/>
          <w:lang w:val="en-GB"/>
        </w:rPr>
        <w:t xml:space="preserve"> due to high time correlation </w:t>
      </w:r>
      <w:r>
        <w:rPr>
          <w:rFonts w:ascii="Times New Roman" w:eastAsia="맑은 고딕" w:hAnsi="Times New Roman" w:cs="Times New Roman"/>
          <w:lang w:val="en-GB"/>
        </w:rPr>
        <w:t>of</w:t>
      </w:r>
      <w:r w:rsidR="00CB2B2D">
        <w:rPr>
          <w:rFonts w:ascii="Times New Roman" w:eastAsia="맑은 고딕" w:hAnsi="Times New Roman" w:cs="Times New Roman"/>
          <w:lang w:val="en-GB"/>
        </w:rPr>
        <w:t xml:space="preserve"> channels. </w:t>
      </w:r>
      <w:r w:rsidR="00A94000">
        <w:rPr>
          <w:rFonts w:ascii="Times New Roman" w:eastAsia="맑은 고딕" w:hAnsi="Times New Roman" w:cs="Times New Roman"/>
          <w:lang w:val="en-GB"/>
        </w:rPr>
        <w:t xml:space="preserve">Even precoder or beam cycling from a single TRP would not provide additional spatial diversity assuming that the precoding and the beamforming for a single PDCCH transmission is applied appropriately. </w:t>
      </w:r>
      <w:r w:rsidR="00CB2B2D">
        <w:rPr>
          <w:rFonts w:ascii="Times New Roman" w:eastAsia="맑은 고딕" w:hAnsi="Times New Roman" w:cs="Times New Roman"/>
          <w:lang w:val="en-GB"/>
        </w:rPr>
        <w:t xml:space="preserve">Since the </w:t>
      </w:r>
      <w:r w:rsidR="00CE74CB">
        <w:rPr>
          <w:rFonts w:ascii="Times New Roman" w:eastAsia="맑은 고딕" w:hAnsi="Times New Roman" w:cs="Times New Roman"/>
          <w:lang w:val="en-GB"/>
        </w:rPr>
        <w:t xml:space="preserve">current </w:t>
      </w:r>
      <w:r w:rsidR="00CB2B2D">
        <w:rPr>
          <w:rFonts w:ascii="Times New Roman" w:eastAsia="맑은 고딕" w:hAnsi="Times New Roman" w:cs="Times New Roman"/>
          <w:lang w:val="en-GB"/>
        </w:rPr>
        <w:t xml:space="preserve">NR-PDCCH already supports AL up to 16, the need of further performance enhancements </w:t>
      </w:r>
      <w:r>
        <w:rPr>
          <w:rFonts w:ascii="Times New Roman" w:eastAsia="맑은 고딕" w:hAnsi="Times New Roman" w:cs="Times New Roman"/>
          <w:lang w:val="en-GB"/>
        </w:rPr>
        <w:t>from the repetition seems</w:t>
      </w:r>
      <w:r w:rsidR="00CB2B2D">
        <w:rPr>
          <w:rFonts w:ascii="Times New Roman" w:eastAsia="맑은 고딕" w:hAnsi="Times New Roman" w:cs="Times New Roman"/>
          <w:lang w:val="en-GB"/>
        </w:rPr>
        <w:t xml:space="preserve"> difficult to be justified.</w:t>
      </w:r>
      <w:r w:rsidR="00CB2B2D">
        <w:rPr>
          <w:rFonts w:ascii="Times New Roman" w:eastAsia="맑은 고딕" w:hAnsi="Times New Roman" w:cs="Times New Roman" w:hint="eastAsia"/>
          <w:lang w:val="en-GB"/>
        </w:rPr>
        <w:t xml:space="preserve"> </w:t>
      </w:r>
      <w:r w:rsidR="00CB2B2D">
        <w:rPr>
          <w:rFonts w:ascii="Times New Roman" w:eastAsia="맑은 고딕" w:hAnsi="Times New Roman" w:cs="Times New Roman"/>
          <w:lang w:val="en-GB"/>
        </w:rPr>
        <w:t>Meanwhile, the PDCCH repetition</w:t>
      </w:r>
      <w:r w:rsidR="00CB2B2D" w:rsidRPr="00CB2B2D">
        <w:rPr>
          <w:rFonts w:ascii="Times New Roman" w:eastAsia="맑은 고딕" w:hAnsi="Times New Roman" w:cs="Times New Roman"/>
          <w:lang w:val="en-GB"/>
        </w:rPr>
        <w:t xml:space="preserve"> </w:t>
      </w:r>
      <w:r w:rsidR="00CB2B2D">
        <w:rPr>
          <w:rFonts w:ascii="Times New Roman" w:eastAsia="맑은 고딕" w:hAnsi="Times New Roman" w:cs="Times New Roman"/>
          <w:lang w:val="en-GB"/>
        </w:rPr>
        <w:t xml:space="preserve">in the frequency domain is expected to </w:t>
      </w:r>
      <w:r>
        <w:rPr>
          <w:rFonts w:ascii="Times New Roman" w:eastAsia="맑은 고딕" w:hAnsi="Times New Roman" w:cs="Times New Roman"/>
          <w:lang w:val="en-GB"/>
        </w:rPr>
        <w:t>offer</w:t>
      </w:r>
      <w:r w:rsidR="00CB2B2D">
        <w:rPr>
          <w:rFonts w:ascii="Times New Roman" w:eastAsia="맑은 고딕" w:hAnsi="Times New Roman" w:cs="Times New Roman"/>
          <w:lang w:val="en-GB"/>
        </w:rPr>
        <w:t xml:space="preserve"> additional frequency diversity gains within a carrier or across carriers. However, due to correlation among subcarriers which is determined by </w:t>
      </w:r>
      <w:r w:rsidR="00A94000">
        <w:rPr>
          <w:rFonts w:ascii="Times New Roman" w:eastAsia="맑은 고딕" w:hAnsi="Times New Roman" w:cs="Times New Roman"/>
          <w:lang w:val="en-GB"/>
        </w:rPr>
        <w:t>the channel power delay profile</w:t>
      </w:r>
      <w:r w:rsidR="00CB2B2D">
        <w:rPr>
          <w:rFonts w:ascii="Times New Roman" w:eastAsia="맑은 고딕" w:hAnsi="Times New Roman" w:cs="Times New Roman"/>
          <w:lang w:val="en-GB"/>
        </w:rPr>
        <w:t xml:space="preserve">, the frequency diversity within a carrier may </w:t>
      </w:r>
      <w:r w:rsidR="00CE74CB">
        <w:rPr>
          <w:rFonts w:ascii="Times New Roman" w:eastAsia="맑은 고딕" w:hAnsi="Times New Roman" w:cs="Times New Roman"/>
          <w:lang w:val="en-GB"/>
        </w:rPr>
        <w:t xml:space="preserve">also </w:t>
      </w:r>
      <w:r w:rsidR="00CB2B2D">
        <w:rPr>
          <w:rFonts w:ascii="Times New Roman" w:eastAsia="맑은 고딕" w:hAnsi="Times New Roman" w:cs="Times New Roman"/>
          <w:lang w:val="en-GB"/>
        </w:rPr>
        <w:t xml:space="preserve">be limited depending on </w:t>
      </w:r>
      <w:r>
        <w:rPr>
          <w:rFonts w:ascii="Times New Roman" w:eastAsia="맑은 고딕" w:hAnsi="Times New Roman" w:cs="Times New Roman"/>
          <w:lang w:val="en-GB"/>
        </w:rPr>
        <w:t>multipath channel properties</w:t>
      </w:r>
      <w:r w:rsidR="00CB2B2D">
        <w:rPr>
          <w:rFonts w:ascii="Times New Roman" w:eastAsia="맑은 고딕" w:hAnsi="Times New Roman" w:cs="Times New Roman"/>
          <w:lang w:val="en-GB"/>
        </w:rPr>
        <w:t>.</w:t>
      </w:r>
      <w:r>
        <w:rPr>
          <w:rFonts w:ascii="Times New Roman" w:eastAsia="맑은 고딕" w:hAnsi="Times New Roman" w:cs="Times New Roman"/>
          <w:lang w:val="en-GB"/>
        </w:rPr>
        <w:t xml:space="preserve"> When it comes to the </w:t>
      </w:r>
      <w:r w:rsidR="008C7E9F">
        <w:rPr>
          <w:rFonts w:ascii="Times New Roman" w:eastAsia="맑은 고딕" w:hAnsi="Times New Roman" w:cs="Times New Roman"/>
          <w:lang w:val="en-GB"/>
        </w:rPr>
        <w:t xml:space="preserve">blocking probability, our view is that there is fundamentally no difference </w:t>
      </w:r>
      <w:r w:rsidR="00CE74CB">
        <w:rPr>
          <w:rFonts w:ascii="Times New Roman" w:eastAsia="맑은 고딕" w:hAnsi="Times New Roman" w:cs="Times New Roman"/>
          <w:lang w:val="en-GB"/>
        </w:rPr>
        <w:t xml:space="preserve">in blocking probability </w:t>
      </w:r>
      <w:r w:rsidR="008C7E9F">
        <w:rPr>
          <w:rFonts w:ascii="Times New Roman" w:eastAsia="맑은 고딕" w:hAnsi="Times New Roman" w:cs="Times New Roman"/>
          <w:lang w:val="en-GB"/>
        </w:rPr>
        <w:t>between transmitting one big PDCCH and two small PDCCHs. Which one is better may</w:t>
      </w:r>
      <w:r w:rsidR="00A94000">
        <w:rPr>
          <w:rFonts w:ascii="Times New Roman" w:eastAsia="맑은 고딕" w:hAnsi="Times New Roman" w:cs="Times New Roman"/>
          <w:lang w:val="en-GB"/>
        </w:rPr>
        <w:t xml:space="preserve"> highly</w:t>
      </w:r>
      <w:r w:rsidR="008C7E9F">
        <w:rPr>
          <w:rFonts w:ascii="Times New Roman" w:eastAsia="맑은 고딕" w:hAnsi="Times New Roman" w:cs="Times New Roman"/>
          <w:lang w:val="en-GB"/>
        </w:rPr>
        <w:t xml:space="preserve"> depend on </w:t>
      </w:r>
      <w:r w:rsidR="00A94000">
        <w:rPr>
          <w:rFonts w:ascii="Times New Roman" w:eastAsia="맑은 고딕" w:hAnsi="Times New Roman" w:cs="Times New Roman"/>
          <w:lang w:val="en-GB"/>
        </w:rPr>
        <w:t>scheduler implementation.</w:t>
      </w:r>
    </w:p>
    <w:p w14:paraId="11B8E099" w14:textId="7F9F8D97" w:rsidR="00CB2B2D" w:rsidRDefault="00197761"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On the other hand, </w:t>
      </w:r>
      <w:r w:rsidR="00CB2B2D">
        <w:rPr>
          <w:rFonts w:ascii="Times New Roman" w:eastAsia="맑은 고딕" w:hAnsi="Times New Roman" w:cs="Times New Roman" w:hint="eastAsia"/>
          <w:lang w:val="en-GB"/>
        </w:rPr>
        <w:t xml:space="preserve">Case </w:t>
      </w:r>
      <w:r w:rsidR="00CB2B2D">
        <w:rPr>
          <w:rFonts w:ascii="Times New Roman" w:eastAsia="맑은 고딕" w:hAnsi="Times New Roman" w:cs="Times New Roman"/>
          <w:lang w:val="en-GB"/>
        </w:rPr>
        <w:t xml:space="preserve">2 </w:t>
      </w:r>
      <w:r w:rsidR="007F005E">
        <w:rPr>
          <w:rFonts w:ascii="Times New Roman" w:eastAsia="맑은 고딕" w:hAnsi="Times New Roman" w:cs="Times New Roman"/>
          <w:lang w:val="en-GB"/>
        </w:rPr>
        <w:t xml:space="preserve">approach </w:t>
      </w:r>
      <w:r w:rsidR="00CB2B2D">
        <w:rPr>
          <w:rFonts w:ascii="Times New Roman" w:eastAsia="맑은 고딕" w:hAnsi="Times New Roman" w:cs="Times New Roman" w:hint="eastAsia"/>
          <w:lang w:val="en-GB"/>
        </w:rPr>
        <w:t xml:space="preserve">is </w:t>
      </w:r>
      <w:r w:rsidR="00CB2B2D">
        <w:rPr>
          <w:rFonts w:ascii="Times New Roman" w:eastAsia="맑은 고딕" w:hAnsi="Times New Roman" w:cs="Times New Roman"/>
          <w:lang w:val="en-GB"/>
        </w:rPr>
        <w:t>favourable</w:t>
      </w:r>
      <w:r w:rsidR="00CB2B2D">
        <w:rPr>
          <w:rFonts w:ascii="Times New Roman" w:eastAsia="맑은 고딕" w:hAnsi="Times New Roman" w:cs="Times New Roman" w:hint="eastAsia"/>
          <w:lang w:val="en-GB"/>
        </w:rPr>
        <w:t xml:space="preserve"> </w:t>
      </w:r>
      <w:r w:rsidR="00CB2B2D">
        <w:rPr>
          <w:rFonts w:ascii="Times New Roman" w:eastAsia="맑은 고딕" w:hAnsi="Times New Roman" w:cs="Times New Roman"/>
          <w:lang w:val="en-GB"/>
        </w:rPr>
        <w:t xml:space="preserve">to </w:t>
      </w:r>
      <w:r w:rsidR="00CE74CB">
        <w:rPr>
          <w:rFonts w:ascii="Times New Roman" w:eastAsia="맑은 고딕" w:hAnsi="Times New Roman" w:cs="Times New Roman"/>
          <w:lang w:val="en-GB"/>
        </w:rPr>
        <w:t xml:space="preserve">enhance the link reliability </w:t>
      </w:r>
      <w:r w:rsidR="00CB2B2D">
        <w:rPr>
          <w:rFonts w:ascii="Times New Roman" w:eastAsia="맑은 고딕" w:hAnsi="Times New Roman" w:cs="Times New Roman"/>
          <w:lang w:val="en-GB"/>
        </w:rPr>
        <w:t xml:space="preserve">since multiple </w:t>
      </w:r>
      <w:r w:rsidR="0072096E">
        <w:rPr>
          <w:rFonts w:ascii="Times New Roman" w:eastAsia="맑은 고딕" w:hAnsi="Times New Roman" w:cs="Times New Roman"/>
          <w:lang w:val="en-GB"/>
        </w:rPr>
        <w:t xml:space="preserve">TRPs or carriers </w:t>
      </w:r>
      <w:r>
        <w:rPr>
          <w:rFonts w:ascii="Times New Roman" w:eastAsia="맑은 고딕" w:hAnsi="Times New Roman" w:cs="Times New Roman"/>
          <w:lang w:val="en-GB"/>
        </w:rPr>
        <w:t>provide</w:t>
      </w:r>
      <w:r w:rsidR="0072096E">
        <w:rPr>
          <w:rFonts w:ascii="Times New Roman" w:eastAsia="맑은 고딕" w:hAnsi="Times New Roman" w:cs="Times New Roman"/>
          <w:lang w:val="en-GB"/>
        </w:rPr>
        <w:t xml:space="preserve"> additional</w:t>
      </w:r>
      <w:r w:rsidR="00CB2B2D">
        <w:rPr>
          <w:rFonts w:ascii="Times New Roman" w:eastAsia="맑은 고딕" w:hAnsi="Times New Roman" w:cs="Times New Roman"/>
          <w:lang w:val="en-GB"/>
        </w:rPr>
        <w:t xml:space="preserve"> source of diversity. </w:t>
      </w:r>
      <w:r w:rsidR="0072096E">
        <w:rPr>
          <w:rFonts w:ascii="Times New Roman" w:eastAsia="맑은 고딕" w:hAnsi="Times New Roman" w:cs="Times New Roman"/>
          <w:lang w:val="en-GB"/>
        </w:rPr>
        <w:t>T</w:t>
      </w:r>
      <w:r w:rsidR="00CB2B2D">
        <w:rPr>
          <w:rFonts w:ascii="Times New Roman" w:eastAsia="맑은 고딕" w:hAnsi="Times New Roman" w:cs="Times New Roman"/>
          <w:lang w:val="en-GB"/>
        </w:rPr>
        <w:t xml:space="preserve">he channels correspond to different TRPs or carriers can </w:t>
      </w:r>
      <w:r w:rsidR="0072096E">
        <w:rPr>
          <w:rFonts w:ascii="Times New Roman" w:eastAsia="맑은 고딕" w:hAnsi="Times New Roman" w:cs="Times New Roman"/>
          <w:lang w:val="en-GB"/>
        </w:rPr>
        <w:t xml:space="preserve">roughly </w:t>
      </w:r>
      <w:r w:rsidR="00CB2B2D">
        <w:rPr>
          <w:rFonts w:ascii="Times New Roman" w:eastAsia="맑은 고딕" w:hAnsi="Times New Roman" w:cs="Times New Roman"/>
          <w:lang w:val="en-GB"/>
        </w:rPr>
        <w:t xml:space="preserve">be considered to be independent </w:t>
      </w:r>
      <w:r w:rsidR="0072096E">
        <w:rPr>
          <w:rFonts w:ascii="Times New Roman" w:eastAsia="맑은 고딕" w:hAnsi="Times New Roman" w:cs="Times New Roman"/>
          <w:lang w:val="en-GB"/>
        </w:rPr>
        <w:t>(</w:t>
      </w:r>
      <w:r w:rsidR="00CB2B2D">
        <w:rPr>
          <w:rFonts w:ascii="Times New Roman" w:eastAsia="맑은 고딕" w:hAnsi="Times New Roman" w:cs="Times New Roman"/>
          <w:lang w:val="en-GB"/>
        </w:rPr>
        <w:t>under the condition of large frequency separation in the multi-carrier case</w:t>
      </w:r>
      <w:r w:rsidR="0072096E">
        <w:rPr>
          <w:rFonts w:ascii="Times New Roman" w:eastAsia="맑은 고딕" w:hAnsi="Times New Roman" w:cs="Times New Roman"/>
          <w:lang w:val="en-GB"/>
        </w:rPr>
        <w:t>)</w:t>
      </w:r>
      <w:r w:rsidR="00CB2B2D">
        <w:rPr>
          <w:rFonts w:ascii="Times New Roman" w:eastAsia="맑은 고딕" w:hAnsi="Times New Roman" w:cs="Times New Roman"/>
          <w:lang w:val="en-GB"/>
        </w:rPr>
        <w:t xml:space="preserve">. In addition, in above 6GHz, the PDCCH repetition from multiple TRPs can provide beam diversity to provide immune to </w:t>
      </w:r>
      <w:r w:rsidR="0072096E">
        <w:rPr>
          <w:rFonts w:ascii="Times New Roman" w:eastAsia="맑은 고딕" w:hAnsi="Times New Roman" w:cs="Times New Roman"/>
          <w:lang w:val="en-GB"/>
        </w:rPr>
        <w:t xml:space="preserve">a </w:t>
      </w:r>
      <w:r w:rsidR="00CB2B2D">
        <w:rPr>
          <w:rFonts w:ascii="Times New Roman" w:eastAsia="맑은 고딕" w:hAnsi="Times New Roman" w:cs="Times New Roman"/>
          <w:lang w:val="en-GB"/>
        </w:rPr>
        <w:t>sudden beam blockage.</w:t>
      </w:r>
    </w:p>
    <w:p w14:paraId="11221C0A" w14:textId="5CC54DFE" w:rsidR="00197761" w:rsidRDefault="00197761"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Another aspect worth to study is the </w:t>
      </w:r>
      <w:r w:rsidR="00A94000">
        <w:rPr>
          <w:rFonts w:ascii="Times New Roman" w:eastAsia="맑은 고딕" w:hAnsi="Times New Roman" w:cs="Times New Roman"/>
          <w:lang w:val="en-GB"/>
        </w:rPr>
        <w:t xml:space="preserve">relation with the PDSCH transmission, e.g., the </w:t>
      </w:r>
      <w:r>
        <w:rPr>
          <w:rFonts w:ascii="Times New Roman" w:eastAsia="맑은 고딕" w:hAnsi="Times New Roman" w:cs="Times New Roman"/>
          <w:lang w:val="en-GB"/>
        </w:rPr>
        <w:t xml:space="preserve">number of PDSCHs scheduled by the PDCCH with repetition. </w:t>
      </w:r>
      <w:r w:rsidR="00A94000">
        <w:rPr>
          <w:rFonts w:ascii="Times New Roman" w:eastAsia="맑은 고딕" w:hAnsi="Times New Roman" w:cs="Times New Roman"/>
          <w:lang w:val="en-GB"/>
        </w:rPr>
        <w:t>Basically there are two options:</w:t>
      </w:r>
    </w:p>
    <w:p w14:paraId="57ADCE99" w14:textId="77777777" w:rsidR="008C7E9F" w:rsidRPr="00197761" w:rsidRDefault="008C7E9F" w:rsidP="00197761">
      <w:pPr>
        <w:pStyle w:val="a4"/>
        <w:numPr>
          <w:ilvl w:val="0"/>
          <w:numId w:val="48"/>
        </w:numPr>
        <w:wordWrap/>
        <w:spacing w:after="60" w:line="240" w:lineRule="auto"/>
        <w:ind w:leftChars="0"/>
        <w:rPr>
          <w:rFonts w:ascii="Times New Roman" w:eastAsia="맑은 고딕" w:hAnsi="Times New Roman" w:cs="Times New Roman"/>
          <w:lang w:val="en-GB"/>
        </w:rPr>
      </w:pPr>
      <w:r w:rsidRPr="00197761">
        <w:rPr>
          <w:rFonts w:ascii="Times New Roman" w:eastAsia="맑은 고딕" w:hAnsi="Times New Roman" w:cs="Times New Roman"/>
          <w:lang w:val="en-GB"/>
        </w:rPr>
        <w:t>Option 1: Different PDCCHs schedule the same PDSCH</w:t>
      </w:r>
    </w:p>
    <w:p w14:paraId="41DBAA89" w14:textId="77777777" w:rsidR="008C7E9F" w:rsidRPr="00197761" w:rsidRDefault="008C7E9F" w:rsidP="00197761">
      <w:pPr>
        <w:pStyle w:val="a4"/>
        <w:numPr>
          <w:ilvl w:val="0"/>
          <w:numId w:val="48"/>
        </w:numPr>
        <w:wordWrap/>
        <w:spacing w:after="180" w:line="240" w:lineRule="auto"/>
        <w:ind w:leftChars="0"/>
        <w:rPr>
          <w:rFonts w:ascii="Times New Roman" w:eastAsia="맑은 고딕" w:hAnsi="Times New Roman" w:cs="Times New Roman"/>
          <w:lang w:val="en-GB"/>
        </w:rPr>
      </w:pPr>
      <w:r w:rsidRPr="00197761">
        <w:rPr>
          <w:rFonts w:ascii="Times New Roman" w:eastAsia="맑은 고딕" w:hAnsi="Times New Roman" w:cs="Times New Roman"/>
          <w:lang w:val="en-GB"/>
        </w:rPr>
        <w:t>Option 2: Different PDCCHs schedule their own PDSCH</w:t>
      </w:r>
    </w:p>
    <w:p w14:paraId="13F482DC" w14:textId="58FE2196" w:rsidR="006E6F27" w:rsidRPr="006E6F27" w:rsidRDefault="007F005E" w:rsidP="0054488E">
      <w:pPr>
        <w:wordWrap/>
        <w:spacing w:after="180" w:line="240" w:lineRule="auto"/>
        <w:rPr>
          <w:rFonts w:ascii="Times New Roman" w:eastAsia="맑은 고딕" w:hAnsi="Times New Roman" w:cs="Times New Roman"/>
        </w:rPr>
      </w:pPr>
      <w:r>
        <w:rPr>
          <w:rFonts w:ascii="Times New Roman" w:eastAsia="맑은 고딕" w:hAnsi="Times New Roman" w:cs="Times New Roman"/>
        </w:rPr>
        <w:t>In the case of</w:t>
      </w:r>
      <w:r w:rsidR="008C7E9F" w:rsidRPr="006E6F27">
        <w:rPr>
          <w:rFonts w:ascii="Times New Roman" w:eastAsia="맑은 고딕" w:hAnsi="Times New Roman" w:cs="Times New Roman"/>
        </w:rPr>
        <w:t xml:space="preserve"> single TRP operation, it may be sufficient to consider Option 1. One example of Option 2 is interlac</w:t>
      </w:r>
      <w:r w:rsidR="00FB46D0" w:rsidRPr="006E6F27">
        <w:rPr>
          <w:rFonts w:ascii="Times New Roman" w:eastAsia="맑은 고딕" w:hAnsi="Times New Roman" w:cs="Times New Roman"/>
        </w:rPr>
        <w:t>ed</w:t>
      </w:r>
      <w:r w:rsidR="008C7E9F" w:rsidRPr="006E6F27">
        <w:rPr>
          <w:rFonts w:ascii="Times New Roman" w:eastAsia="맑은 고딕" w:hAnsi="Times New Roman" w:cs="Times New Roman"/>
        </w:rPr>
        <w:t xml:space="preserve"> </w:t>
      </w:r>
      <w:r>
        <w:rPr>
          <w:rFonts w:ascii="Times New Roman" w:eastAsia="맑은 고딕" w:hAnsi="Times New Roman" w:cs="Times New Roman"/>
        </w:rPr>
        <w:t xml:space="preserve">PDCCH-PDSCH </w:t>
      </w:r>
      <w:r w:rsidR="008C7E9F" w:rsidRPr="006E6F27">
        <w:rPr>
          <w:rFonts w:ascii="Times New Roman" w:eastAsia="맑은 고딕" w:hAnsi="Times New Roman" w:cs="Times New Roman"/>
        </w:rPr>
        <w:t>transmission as shown in Fig</w:t>
      </w:r>
      <w:r w:rsidR="00FB46D0" w:rsidRPr="006E6F27">
        <w:rPr>
          <w:rFonts w:ascii="Times New Roman" w:eastAsia="맑은 고딕" w:hAnsi="Times New Roman" w:cs="Times New Roman"/>
        </w:rPr>
        <w:t>. 1</w:t>
      </w:r>
      <w:r w:rsidR="008C7E9F" w:rsidRPr="006E6F27">
        <w:rPr>
          <w:rFonts w:ascii="Times New Roman" w:eastAsia="맑은 고딕" w:hAnsi="Times New Roman" w:cs="Times New Roman"/>
        </w:rPr>
        <w:t xml:space="preserve">. </w:t>
      </w:r>
      <w:r>
        <w:rPr>
          <w:rFonts w:ascii="Times New Roman" w:eastAsia="맑은 고딕" w:hAnsi="Times New Roman" w:cs="Times New Roman"/>
        </w:rPr>
        <w:t>According to this approach</w:t>
      </w:r>
      <w:r w:rsidR="00FB46D0" w:rsidRPr="006E6F27">
        <w:rPr>
          <w:rFonts w:ascii="Times New Roman" w:eastAsia="맑은 고딕" w:hAnsi="Times New Roman" w:cs="Times New Roman"/>
        </w:rPr>
        <w:t xml:space="preserve">, </w:t>
      </w:r>
      <w:r w:rsidR="006E6F27" w:rsidRPr="006E6F27">
        <w:rPr>
          <w:rFonts w:ascii="Times New Roman" w:eastAsia="맑은 고딕" w:hAnsi="Times New Roman" w:cs="Times New Roman"/>
        </w:rPr>
        <w:t xml:space="preserve">the increased PDCCH reliability by repetition cannot be applied </w:t>
      </w:r>
      <w:r>
        <w:rPr>
          <w:rFonts w:ascii="Times New Roman" w:eastAsia="맑은 고딕" w:hAnsi="Times New Roman" w:cs="Times New Roman"/>
        </w:rPr>
        <w:t>to</w:t>
      </w:r>
      <w:r w:rsidR="006E6F27" w:rsidRPr="006E6F27">
        <w:rPr>
          <w:rFonts w:ascii="Times New Roman" w:eastAsia="맑은 고딕" w:hAnsi="Times New Roman" w:cs="Times New Roman"/>
        </w:rPr>
        <w:t xml:space="preserve"> the first </w:t>
      </w:r>
      <w:r>
        <w:rPr>
          <w:rFonts w:ascii="Times New Roman" w:eastAsia="맑은 고딕" w:hAnsi="Times New Roman" w:cs="Times New Roman"/>
        </w:rPr>
        <w:t xml:space="preserve">part of </w:t>
      </w:r>
      <w:r w:rsidR="006E6F27" w:rsidRPr="006E6F27">
        <w:rPr>
          <w:rFonts w:ascii="Times New Roman" w:eastAsia="맑은 고딕" w:hAnsi="Times New Roman" w:cs="Times New Roman"/>
        </w:rPr>
        <w:t xml:space="preserve">PDSCH </w:t>
      </w:r>
      <w:r>
        <w:rPr>
          <w:rFonts w:ascii="Times New Roman" w:eastAsia="맑은 고딕" w:hAnsi="Times New Roman" w:cs="Times New Roman"/>
        </w:rPr>
        <w:t>instances. That is,</w:t>
      </w:r>
      <w:r w:rsidR="006E6F27" w:rsidRPr="006E6F27">
        <w:rPr>
          <w:rFonts w:ascii="Times New Roman" w:eastAsia="맑은 고딕" w:hAnsi="Times New Roman" w:cs="Times New Roman"/>
        </w:rPr>
        <w:t xml:space="preserve"> the first PDSCH transmission(s) may </w:t>
      </w:r>
      <w:r w:rsidR="00120370">
        <w:rPr>
          <w:rFonts w:ascii="Times New Roman" w:eastAsia="맑은 고딕" w:hAnsi="Times New Roman" w:cs="Times New Roman"/>
        </w:rPr>
        <w:t xml:space="preserve">not </w:t>
      </w:r>
      <w:r w:rsidR="006E6F27" w:rsidRPr="006E6F27">
        <w:rPr>
          <w:rFonts w:ascii="Times New Roman" w:eastAsia="맑은 고딕" w:hAnsi="Times New Roman" w:cs="Times New Roman"/>
        </w:rPr>
        <w:t xml:space="preserve">be </w:t>
      </w:r>
      <w:r w:rsidR="00120370">
        <w:rPr>
          <w:rFonts w:ascii="Times New Roman" w:eastAsia="맑은 고딕" w:hAnsi="Times New Roman" w:cs="Times New Roman"/>
        </w:rPr>
        <w:t>acknowledged</w:t>
      </w:r>
      <w:r w:rsidR="006E6F27" w:rsidRPr="006E6F27">
        <w:rPr>
          <w:rFonts w:ascii="Times New Roman" w:eastAsia="맑은 고딕" w:hAnsi="Times New Roman" w:cs="Times New Roman"/>
        </w:rPr>
        <w:t xml:space="preserve"> due to PDCCH miss-detection</w:t>
      </w:r>
      <w:r>
        <w:rPr>
          <w:rFonts w:ascii="Times New Roman" w:eastAsia="맑은 고딕" w:hAnsi="Times New Roman" w:cs="Times New Roman"/>
        </w:rPr>
        <w:t xml:space="preserve"> as the PDCCH decoding performance gradually increases</w:t>
      </w:r>
      <w:r w:rsidR="006E6F27" w:rsidRPr="006E6F27">
        <w:rPr>
          <w:rFonts w:ascii="Times New Roman" w:eastAsia="맑은 고딕" w:hAnsi="Times New Roman" w:cs="Times New Roman"/>
        </w:rPr>
        <w:t>. Thus, assuming</w:t>
      </w:r>
      <w:r>
        <w:rPr>
          <w:rFonts w:ascii="Times New Roman" w:eastAsia="맑은 고딕" w:hAnsi="Times New Roman" w:cs="Times New Roman"/>
        </w:rPr>
        <w:t xml:space="preserve"> the same number of </w:t>
      </w:r>
      <w:r w:rsidR="006E6F27" w:rsidRPr="006E6F27">
        <w:rPr>
          <w:rFonts w:ascii="Times New Roman" w:eastAsia="맑은 고딕" w:hAnsi="Times New Roman" w:cs="Times New Roman"/>
        </w:rPr>
        <w:t>PDSCH</w:t>
      </w:r>
      <w:r>
        <w:rPr>
          <w:rFonts w:ascii="Times New Roman" w:eastAsia="맑은 고딕" w:hAnsi="Times New Roman" w:cs="Times New Roman"/>
        </w:rPr>
        <w:t xml:space="preserve"> repetitions</w:t>
      </w:r>
      <w:r w:rsidR="006E6F27">
        <w:rPr>
          <w:rFonts w:ascii="Times New Roman" w:eastAsia="맑은 고딕" w:hAnsi="Times New Roman" w:cs="Times New Roman"/>
        </w:rPr>
        <w:t xml:space="preserve">, </w:t>
      </w:r>
      <w:r w:rsidR="006E6F27" w:rsidRPr="006E6F27">
        <w:rPr>
          <w:rFonts w:ascii="Times New Roman" w:eastAsia="맑은 고딕" w:hAnsi="Times New Roman" w:cs="Times New Roman"/>
        </w:rPr>
        <w:t xml:space="preserve">the </w:t>
      </w:r>
      <w:r>
        <w:rPr>
          <w:rFonts w:ascii="Times New Roman" w:eastAsia="맑은 고딕" w:hAnsi="Times New Roman" w:cs="Times New Roman"/>
        </w:rPr>
        <w:t xml:space="preserve">overall </w:t>
      </w:r>
      <w:r w:rsidR="006E6F27" w:rsidRPr="006E6F27">
        <w:rPr>
          <w:rFonts w:ascii="Times New Roman" w:eastAsia="맑은 고딕" w:hAnsi="Times New Roman" w:cs="Times New Roman"/>
        </w:rPr>
        <w:t>PDSCH decoding performance would be better in Option 1.</w:t>
      </w:r>
    </w:p>
    <w:p w14:paraId="4A2B3FA1" w14:textId="40FDA00C" w:rsidR="00797019" w:rsidRPr="006E6F27" w:rsidRDefault="006E6F27" w:rsidP="00797019">
      <w:pPr>
        <w:wordWrap/>
        <w:spacing w:after="180" w:line="240" w:lineRule="auto"/>
        <w:jc w:val="center"/>
      </w:pPr>
      <w:r w:rsidRPr="006E6F27">
        <w:object w:dxaOrig="7891" w:dyaOrig="2566" w14:anchorId="259E6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93pt" o:ole="">
            <v:imagedata r:id="rId8" o:title=""/>
          </v:shape>
          <o:OLEObject Type="Embed" ProgID="Visio.Drawing.15" ShapeID="_x0000_i1025" DrawAspect="Content" ObjectID="_1608748700" r:id="rId9"/>
        </w:object>
      </w:r>
    </w:p>
    <w:p w14:paraId="06BB5DDE" w14:textId="07F0DD1B" w:rsidR="006E6F27" w:rsidRPr="00B7031B" w:rsidRDefault="00FB46D0" w:rsidP="00B7031B">
      <w:pPr>
        <w:wordWrap/>
        <w:spacing w:after="180" w:line="240" w:lineRule="auto"/>
        <w:jc w:val="center"/>
        <w:rPr>
          <w:rFonts w:ascii="Times New Roman" w:eastAsia="맑은 고딕" w:hAnsi="Times New Roman" w:cs="Times New Roman"/>
          <w:b/>
        </w:rPr>
      </w:pPr>
      <w:r w:rsidRPr="006E6F27">
        <w:rPr>
          <w:rFonts w:ascii="Times New Roman" w:hAnsi="Times New Roman" w:cs="Times New Roman"/>
          <w:b/>
        </w:rPr>
        <w:t>Fig. 1. Option 1 and 2 in single TRP case</w:t>
      </w:r>
    </w:p>
    <w:p w14:paraId="3C20E376" w14:textId="47F6C105" w:rsidR="0059421A" w:rsidRPr="00B7031B" w:rsidRDefault="0059421A" w:rsidP="00B7031B">
      <w:pPr>
        <w:wordWrap/>
        <w:spacing w:after="180" w:line="240" w:lineRule="auto"/>
        <w:rPr>
          <w:rFonts w:ascii="Times New Roman" w:eastAsia="맑은 고딕" w:hAnsi="Times New Roman" w:cs="Times New Roman"/>
        </w:rPr>
      </w:pPr>
      <w:r w:rsidRPr="00B7031B">
        <w:rPr>
          <w:rFonts w:ascii="Times New Roman" w:eastAsia="맑은 고딕" w:hAnsi="Times New Roman" w:cs="Times New Roman"/>
        </w:rPr>
        <w:t xml:space="preserve">On the other hand, in multi-TRP/panel </w:t>
      </w:r>
      <w:r w:rsidR="007F005E">
        <w:rPr>
          <w:rFonts w:ascii="Times New Roman" w:eastAsia="맑은 고딕" w:hAnsi="Times New Roman" w:cs="Times New Roman"/>
        </w:rPr>
        <w:t>scenarios</w:t>
      </w:r>
      <w:r w:rsidRPr="00B7031B">
        <w:rPr>
          <w:rFonts w:ascii="Times New Roman" w:eastAsia="맑은 고딕" w:hAnsi="Times New Roman" w:cs="Times New Roman"/>
        </w:rPr>
        <w:t>, both Option 1 and Option 2 can be considered.</w:t>
      </w:r>
      <w:r w:rsidR="00B7031B" w:rsidRPr="00B7031B">
        <w:rPr>
          <w:rFonts w:ascii="Times New Roman" w:eastAsia="맑은 고딕" w:hAnsi="Times New Roman" w:cs="Times New Roman" w:hint="eastAsia"/>
        </w:rPr>
        <w:t xml:space="preserve"> </w:t>
      </w:r>
      <w:r w:rsidRPr="00B7031B">
        <w:rPr>
          <w:rFonts w:ascii="Times" w:eastAsia="맑은 고딕" w:hAnsi="Times" w:cs="Times"/>
          <w:lang w:val="en-GB"/>
        </w:rPr>
        <w:t>Fig. 2(a) tries to describe cases where the PDSCH beam is uncorrelated with PDCCH beam</w:t>
      </w:r>
      <w:r w:rsidR="007F005E">
        <w:rPr>
          <w:rFonts w:ascii="Times" w:eastAsia="맑은 고딕" w:hAnsi="Times" w:cs="Times"/>
          <w:lang w:val="en-GB"/>
        </w:rPr>
        <w:t>s</w:t>
      </w:r>
      <w:r w:rsidRPr="00B7031B">
        <w:rPr>
          <w:rFonts w:ascii="Times" w:eastAsia="맑은 고딕" w:hAnsi="Times" w:cs="Times"/>
          <w:lang w:val="en-GB"/>
        </w:rPr>
        <w:t>. This can mainly happen when the PDSCH is transmitted from a different TRP or when the beam</w:t>
      </w:r>
      <w:r w:rsidR="007F005E">
        <w:rPr>
          <w:rFonts w:ascii="Times" w:eastAsia="맑은 고딕" w:hAnsi="Times" w:cs="Times"/>
          <w:lang w:val="en-GB"/>
        </w:rPr>
        <w:t>-</w:t>
      </w:r>
      <w:r w:rsidRPr="00B7031B">
        <w:rPr>
          <w:rFonts w:ascii="Times" w:eastAsia="맑은 고딕" w:hAnsi="Times" w:cs="Times"/>
          <w:lang w:val="en-GB"/>
        </w:rPr>
        <w:t xml:space="preserve">widths of the PDCCH and the PDSCH are different. </w:t>
      </w:r>
      <w:r w:rsidRPr="00B7031B">
        <w:rPr>
          <w:rFonts w:ascii="Times" w:eastAsia="맑은 고딕" w:hAnsi="Times" w:cs="Times"/>
          <w:lang w:val="en-GB"/>
        </w:rPr>
        <w:lastRenderedPageBreak/>
        <w:t xml:space="preserve">In this case, the PDSCH reception fail event may not be much dependent on the PDCCH reception fail event. Thus, transmitting multiple DCIs for a single PDSCH helps to obtain the </w:t>
      </w:r>
      <w:r w:rsidR="00B7031B" w:rsidRPr="00B7031B">
        <w:rPr>
          <w:rFonts w:ascii="Times" w:eastAsia="맑은 고딕" w:hAnsi="Times" w:cs="Times"/>
          <w:lang w:val="en-GB"/>
        </w:rPr>
        <w:t xml:space="preserve">beam/spatial </w:t>
      </w:r>
      <w:r w:rsidRPr="00B7031B">
        <w:rPr>
          <w:rFonts w:ascii="Times" w:eastAsia="맑은 고딕" w:hAnsi="Times" w:cs="Times"/>
          <w:lang w:val="en-GB"/>
        </w:rPr>
        <w:t>diversity gain in the PDCCH reception which also results in better PDSCH reception performance.</w:t>
      </w:r>
    </w:p>
    <w:p w14:paraId="54C2FC7C" w14:textId="4E2FFFD2" w:rsidR="0059421A" w:rsidRDefault="0059421A" w:rsidP="0059421A">
      <w:pPr>
        <w:wordWrap/>
        <w:spacing w:after="120"/>
        <w:rPr>
          <w:rFonts w:ascii="Times" w:eastAsia="맑은 고딕" w:hAnsi="Times" w:cs="Times"/>
          <w:lang w:val="en-GB"/>
        </w:rPr>
      </w:pPr>
      <w:r w:rsidRPr="00B7031B">
        <w:rPr>
          <w:rFonts w:ascii="Times" w:eastAsia="맑은 고딕" w:hAnsi="Times" w:cs="Times"/>
          <w:lang w:val="en-GB"/>
        </w:rPr>
        <w:t xml:space="preserve">However, </w:t>
      </w:r>
      <w:r w:rsidR="007F005E" w:rsidRPr="00B7031B">
        <w:rPr>
          <w:rFonts w:ascii="Times" w:eastAsia="맑은 고딕" w:hAnsi="Times" w:cs="Times"/>
          <w:lang w:val="en-GB"/>
        </w:rPr>
        <w:t xml:space="preserve">the PDCCH beam and the PDSCH beam are the same or highly correlated </w:t>
      </w:r>
      <w:r w:rsidR="007F005E">
        <w:rPr>
          <w:rFonts w:ascii="Times" w:eastAsia="맑은 고딕" w:hAnsi="Times" w:cs="Times"/>
          <w:lang w:val="en-GB"/>
        </w:rPr>
        <w:t xml:space="preserve">in some cases </w:t>
      </w:r>
      <w:r w:rsidRPr="00B7031B">
        <w:rPr>
          <w:rFonts w:ascii="Times" w:eastAsia="맑은 고딕" w:hAnsi="Times" w:cs="Times"/>
          <w:lang w:val="en-GB"/>
        </w:rPr>
        <w:t xml:space="preserve">as </w:t>
      </w:r>
      <w:r w:rsidR="00B7031B" w:rsidRPr="00B7031B">
        <w:rPr>
          <w:rFonts w:ascii="Times" w:eastAsia="맑은 고딕" w:hAnsi="Times" w:cs="Times"/>
          <w:lang w:val="en-GB"/>
        </w:rPr>
        <w:t xml:space="preserve">shown </w:t>
      </w:r>
      <w:r w:rsidR="007F005E">
        <w:rPr>
          <w:rFonts w:ascii="Times" w:eastAsia="맑은 고딕" w:hAnsi="Times" w:cs="Times"/>
          <w:lang w:val="en-GB"/>
        </w:rPr>
        <w:t>in Fig. 2(b)</w:t>
      </w:r>
      <w:r w:rsidR="00B7031B" w:rsidRPr="00B7031B">
        <w:rPr>
          <w:rFonts w:ascii="Times" w:eastAsia="맑은 고딕" w:hAnsi="Times" w:cs="Times"/>
          <w:lang w:val="en-GB"/>
        </w:rPr>
        <w:t>.</w:t>
      </w:r>
      <w:r w:rsidRPr="00B7031B">
        <w:rPr>
          <w:rFonts w:ascii="Times" w:eastAsia="맑은 고딕" w:hAnsi="Times" w:cs="Times"/>
          <w:lang w:val="en-GB"/>
        </w:rPr>
        <w:t xml:space="preserve"> </w:t>
      </w:r>
      <w:r w:rsidR="007F005E">
        <w:rPr>
          <w:rFonts w:ascii="Times" w:eastAsia="맑은 고딕" w:hAnsi="Times" w:cs="Times"/>
          <w:lang w:val="en-GB"/>
        </w:rPr>
        <w:t xml:space="preserve">Under this </w:t>
      </w:r>
      <w:r w:rsidR="00BE6DDC">
        <w:rPr>
          <w:rFonts w:ascii="Times" w:eastAsia="맑은 고딕" w:hAnsi="Times" w:cs="Times"/>
          <w:lang w:val="en-GB"/>
        </w:rPr>
        <w:t xml:space="preserve">type of </w:t>
      </w:r>
      <w:r w:rsidR="007F005E">
        <w:rPr>
          <w:rFonts w:ascii="Times" w:eastAsia="맑은 고딕" w:hAnsi="Times" w:cs="Times"/>
          <w:lang w:val="en-GB"/>
        </w:rPr>
        <w:t xml:space="preserve">beam </w:t>
      </w:r>
      <w:r w:rsidR="00BE6DDC">
        <w:rPr>
          <w:rFonts w:ascii="Times" w:eastAsia="맑은 고딕" w:hAnsi="Times" w:cs="Times"/>
          <w:lang w:val="en-GB"/>
        </w:rPr>
        <w:t>management</w:t>
      </w:r>
      <w:r w:rsidR="00B7031B" w:rsidRPr="00B7031B">
        <w:rPr>
          <w:rFonts w:ascii="Times" w:eastAsia="맑은 고딕" w:hAnsi="Times" w:cs="Times"/>
          <w:lang w:val="en-GB"/>
        </w:rPr>
        <w:t xml:space="preserve">, </w:t>
      </w:r>
      <w:r w:rsidRPr="00B7031B">
        <w:rPr>
          <w:rFonts w:ascii="Times" w:eastAsia="맑은 고딕" w:hAnsi="Times" w:cs="Times"/>
          <w:lang w:val="en-GB"/>
        </w:rPr>
        <w:t xml:space="preserve">if </w:t>
      </w:r>
      <w:r w:rsidR="00B7031B">
        <w:rPr>
          <w:rFonts w:ascii="Times" w:eastAsia="맑은 고딕" w:hAnsi="Times" w:cs="Times"/>
          <w:lang w:val="en-GB"/>
        </w:rPr>
        <w:t xml:space="preserve">the </w:t>
      </w:r>
      <w:r w:rsidRPr="00B7031B">
        <w:rPr>
          <w:rFonts w:ascii="Times" w:eastAsia="맑은 고딕" w:hAnsi="Times" w:cs="Times"/>
          <w:lang w:val="en-GB"/>
        </w:rPr>
        <w:t xml:space="preserve">UE fails to receive </w:t>
      </w:r>
      <w:r w:rsidR="00B7031B">
        <w:rPr>
          <w:rFonts w:ascii="Times" w:eastAsia="맑은 고딕" w:hAnsi="Times" w:cs="Times"/>
          <w:lang w:val="en-GB"/>
        </w:rPr>
        <w:t>a</w:t>
      </w:r>
      <w:r w:rsidRPr="00B7031B">
        <w:rPr>
          <w:rFonts w:ascii="Times" w:eastAsia="맑은 고딕" w:hAnsi="Times" w:cs="Times"/>
          <w:lang w:val="en-GB"/>
        </w:rPr>
        <w:t xml:space="preserve"> DCI, then it is very likely that the UE will also fail to receive the corresponding PDSCH. </w:t>
      </w:r>
      <w:r w:rsidR="007F24C8">
        <w:rPr>
          <w:rFonts w:ascii="Times" w:eastAsia="맑은 고딕" w:hAnsi="Times" w:cs="Times"/>
          <w:lang w:val="en-GB"/>
        </w:rPr>
        <w:t>While if the UE successfully receives the DCI, then the PDSCH will also be received with high probability. In any case</w:t>
      </w:r>
      <w:r w:rsidRPr="00B7031B">
        <w:rPr>
          <w:rFonts w:ascii="Times" w:eastAsia="맑은 고딕" w:hAnsi="Times" w:cs="Times"/>
          <w:lang w:val="en-GB"/>
        </w:rPr>
        <w:t xml:space="preserve">, transmitting another DCI </w:t>
      </w:r>
      <w:r w:rsidR="00B7031B" w:rsidRPr="00B7031B">
        <w:rPr>
          <w:rFonts w:ascii="Times" w:eastAsia="맑은 고딕" w:hAnsi="Times" w:cs="Times"/>
          <w:lang w:val="en-GB"/>
        </w:rPr>
        <w:t>from different TRP</w:t>
      </w:r>
      <w:r w:rsidRPr="00B7031B">
        <w:rPr>
          <w:rFonts w:ascii="Times" w:eastAsia="맑은 고딕" w:hAnsi="Times" w:cs="Times"/>
          <w:lang w:val="en-GB"/>
        </w:rPr>
        <w:t xml:space="preserve"> </w:t>
      </w:r>
      <w:r w:rsidR="007F24C8">
        <w:rPr>
          <w:rFonts w:ascii="Times" w:eastAsia="맑은 고딕" w:hAnsi="Times" w:cs="Times"/>
          <w:lang w:val="en-GB"/>
        </w:rPr>
        <w:t>which schedules</w:t>
      </w:r>
      <w:r w:rsidRPr="00B7031B">
        <w:rPr>
          <w:rFonts w:ascii="Times" w:eastAsia="맑은 고딕" w:hAnsi="Times" w:cs="Times"/>
          <w:lang w:val="en-GB"/>
        </w:rPr>
        <w:t xml:space="preserve"> the same PDSCH </w:t>
      </w:r>
      <w:r w:rsidR="00B7031B" w:rsidRPr="00B7031B">
        <w:rPr>
          <w:rFonts w:ascii="Times" w:eastAsia="맑은 고딕" w:hAnsi="Times" w:cs="Times"/>
          <w:lang w:val="en-GB"/>
        </w:rPr>
        <w:t>may not help the PDSCH reception much</w:t>
      </w:r>
      <w:r w:rsidRPr="00B7031B">
        <w:rPr>
          <w:rFonts w:ascii="Times" w:eastAsia="맑은 고딕" w:hAnsi="Times" w:cs="Times"/>
          <w:lang w:val="en-GB"/>
        </w:rPr>
        <w:t xml:space="preserve">. Therefore, </w:t>
      </w:r>
      <w:r w:rsidR="007F24C8">
        <w:rPr>
          <w:rFonts w:ascii="Times" w:eastAsia="맑은 고딕" w:hAnsi="Times" w:cs="Times"/>
          <w:lang w:val="en-GB"/>
        </w:rPr>
        <w:t>if the diversity from multiple TRPs is to be achieved in the reception of the TB</w:t>
      </w:r>
      <w:r w:rsidRPr="00B7031B">
        <w:rPr>
          <w:rFonts w:ascii="Times" w:eastAsia="맑은 고딕" w:hAnsi="Times" w:cs="Times"/>
          <w:lang w:val="en-GB"/>
        </w:rPr>
        <w:t xml:space="preserve">, </w:t>
      </w:r>
      <w:r w:rsidR="007F24C8">
        <w:rPr>
          <w:rFonts w:ascii="Times" w:eastAsia="맑은 고딕" w:hAnsi="Times" w:cs="Times"/>
          <w:lang w:val="en-GB"/>
        </w:rPr>
        <w:t xml:space="preserve">that </w:t>
      </w:r>
      <w:r w:rsidRPr="00B7031B">
        <w:rPr>
          <w:rFonts w:ascii="Times" w:eastAsia="맑은 고딕" w:hAnsi="Times" w:cs="Times"/>
          <w:lang w:val="en-GB"/>
        </w:rPr>
        <w:t xml:space="preserve">another DCI </w:t>
      </w:r>
      <w:r w:rsidR="007F24C8">
        <w:rPr>
          <w:rFonts w:ascii="Times" w:eastAsia="맑은 고딕" w:hAnsi="Times" w:cs="Times"/>
          <w:lang w:val="en-GB"/>
        </w:rPr>
        <w:t>should</w:t>
      </w:r>
      <w:r w:rsidRPr="00B7031B">
        <w:rPr>
          <w:rFonts w:ascii="Times" w:eastAsia="맑은 고딕" w:hAnsi="Times" w:cs="Times"/>
          <w:lang w:val="en-GB"/>
        </w:rPr>
        <w:t xml:space="preserve"> schedule another PDSCH, or </w:t>
      </w:r>
      <w:r w:rsidR="00B7031B" w:rsidRPr="00B7031B">
        <w:rPr>
          <w:rFonts w:ascii="Times" w:eastAsia="맑은 고딕" w:hAnsi="Times" w:cs="Times"/>
          <w:lang w:val="en-GB"/>
        </w:rPr>
        <w:t xml:space="preserve">in above 6GHz, </w:t>
      </w:r>
      <w:r w:rsidRPr="00B7031B">
        <w:rPr>
          <w:rFonts w:ascii="Times" w:eastAsia="맑은 고딕" w:hAnsi="Times" w:cs="Times"/>
          <w:lang w:val="en-GB"/>
        </w:rPr>
        <w:t xml:space="preserve">at least the same PDSCH with different </w:t>
      </w:r>
      <w:r w:rsidR="00B7031B" w:rsidRPr="00B7031B">
        <w:rPr>
          <w:rFonts w:ascii="Times" w:eastAsia="맑은 고딕" w:hAnsi="Times" w:cs="Times"/>
          <w:lang w:val="en-GB"/>
        </w:rPr>
        <w:t>TCI state indication.</w:t>
      </w:r>
    </w:p>
    <w:p w14:paraId="21FE3780" w14:textId="2AA3E3D9" w:rsidR="00C87004" w:rsidRDefault="00C87004" w:rsidP="00836F25">
      <w:pPr>
        <w:wordWrap/>
        <w:spacing w:after="120"/>
        <w:rPr>
          <w:rFonts w:ascii="Times" w:eastAsia="맑은 고딕" w:hAnsi="Times" w:cs="Times"/>
          <w:lang w:val="en-GB"/>
        </w:rPr>
      </w:pPr>
      <w:r>
        <w:rPr>
          <w:rFonts w:ascii="Times" w:eastAsia="맑은 고딕" w:hAnsi="Times" w:cs="Times"/>
          <w:lang w:val="en-GB"/>
        </w:rPr>
        <w:t xml:space="preserve">To summarize, it is more important to consider multi-TRP or multi-carrier based PDCCH repetition to achieve the substantial enhancements for Rel-16 URLLC. </w:t>
      </w:r>
      <w:r w:rsidR="00120370">
        <w:rPr>
          <w:rFonts w:ascii="Times" w:eastAsia="맑은 고딕" w:hAnsi="Times" w:cs="Times"/>
          <w:lang w:val="en-GB"/>
        </w:rPr>
        <w:t>Considering those aspects</w:t>
      </w:r>
      <w:r w:rsidR="00836F25">
        <w:rPr>
          <w:rFonts w:ascii="Times" w:eastAsia="맑은 고딕" w:hAnsi="Times" w:cs="Times"/>
          <w:lang w:val="en-GB"/>
        </w:rPr>
        <w:t xml:space="preserve">, </w:t>
      </w:r>
      <w:r w:rsidR="00120370">
        <w:rPr>
          <w:rFonts w:ascii="Times" w:eastAsia="맑은 고딕" w:hAnsi="Times" w:cs="Times"/>
          <w:lang w:val="en-GB"/>
        </w:rPr>
        <w:t xml:space="preserve">it seems more appropriate to cover </w:t>
      </w:r>
      <w:r w:rsidR="00836F25">
        <w:rPr>
          <w:rFonts w:ascii="Times" w:eastAsia="맑은 고딕" w:hAnsi="Times" w:cs="Times"/>
          <w:lang w:val="en-GB"/>
        </w:rPr>
        <w:t xml:space="preserve">the PDCCH repetition </w:t>
      </w:r>
      <w:r w:rsidR="00120370">
        <w:rPr>
          <w:rFonts w:ascii="Times" w:eastAsia="맑은 고딕" w:hAnsi="Times" w:cs="Times"/>
          <w:lang w:val="en-GB"/>
        </w:rPr>
        <w:t>mainly in the</w:t>
      </w:r>
      <w:r w:rsidR="00836F25">
        <w:rPr>
          <w:rFonts w:ascii="Times" w:eastAsia="맑은 고딕" w:hAnsi="Times" w:cs="Times"/>
          <w:lang w:val="en-GB"/>
        </w:rPr>
        <w:t xml:space="preserve"> NR MIMO WI </w:t>
      </w:r>
      <w:r w:rsidR="00120370">
        <w:rPr>
          <w:rFonts w:ascii="Times" w:eastAsia="맑은 고딕" w:hAnsi="Times" w:cs="Times"/>
          <w:lang w:val="en-GB"/>
        </w:rPr>
        <w:t xml:space="preserve">by </w:t>
      </w:r>
      <w:r w:rsidR="00836F25">
        <w:rPr>
          <w:rFonts w:ascii="Times" w:eastAsia="맑은 고딕" w:hAnsi="Times" w:cs="Times"/>
          <w:lang w:val="en-GB"/>
        </w:rPr>
        <w:t xml:space="preserve">focusing on multi-TRP (multi-CORESET) </w:t>
      </w:r>
      <w:r w:rsidR="00120370">
        <w:rPr>
          <w:rFonts w:ascii="Times" w:eastAsia="맑은 고딕" w:hAnsi="Times" w:cs="Times"/>
          <w:lang w:val="en-GB"/>
        </w:rPr>
        <w:t>cases</w:t>
      </w:r>
      <w:r w:rsidR="00836F25">
        <w:rPr>
          <w:rFonts w:ascii="Times" w:eastAsia="맑은 고딕" w:hAnsi="Times" w:cs="Times"/>
          <w:lang w:val="en-GB"/>
        </w:rPr>
        <w:t>.</w:t>
      </w:r>
      <w:r w:rsidR="00120370">
        <w:rPr>
          <w:rFonts w:ascii="Times" w:eastAsia="맑은 고딕" w:hAnsi="Times" w:cs="Times"/>
          <w:lang w:val="en-GB"/>
        </w:rPr>
        <w:t xml:space="preserve"> If any detailed design for PDCCH search spaces or any need of PDCCH repetition within a single CORESET is identified, then the URLLC WI may also be involved.</w:t>
      </w:r>
      <w:bookmarkStart w:id="2" w:name="_GoBack"/>
      <w:bookmarkEnd w:id="2"/>
    </w:p>
    <w:p w14:paraId="285B559B" w14:textId="339AD25A" w:rsidR="00120370" w:rsidRDefault="00120370" w:rsidP="00836F25">
      <w:pPr>
        <w:wordWrap/>
        <w:spacing w:after="120"/>
        <w:rPr>
          <w:rFonts w:ascii="Times" w:eastAsia="맑은 고딕" w:hAnsi="Times" w:cs="Times"/>
          <w:lang w:val="en-GB"/>
        </w:rPr>
      </w:pPr>
      <w:r w:rsidRPr="00120370">
        <w:rPr>
          <w:rFonts w:ascii="Times" w:eastAsia="맑은 고딕" w:hAnsi="Times" w:cs="Times"/>
          <w:b/>
          <w:lang w:val="en-GB"/>
        </w:rPr>
        <w:t>Observation 2</w:t>
      </w:r>
      <w:r>
        <w:rPr>
          <w:rFonts w:ascii="Times" w:eastAsia="맑은 고딕" w:hAnsi="Times" w:cs="Times"/>
          <w:lang w:val="en-GB"/>
        </w:rPr>
        <w:t>: It is more important to consider multi-TRP or multi-carrier based PDCCH repetition to achieve the substantial enhancements for Rel-16 URLLC.</w:t>
      </w:r>
    </w:p>
    <w:p w14:paraId="3D7801D4" w14:textId="0E1CFBE7" w:rsidR="0059421A" w:rsidRPr="0099243F" w:rsidRDefault="0059421A" w:rsidP="0054488E">
      <w:pPr>
        <w:wordWrap/>
        <w:spacing w:after="180" w:line="240" w:lineRule="auto"/>
        <w:rPr>
          <w:rFonts w:ascii="Times New Roman" w:eastAsia="맑은 고딕" w:hAnsi="Times New Roman" w:cs="Times New Roman"/>
          <w:lang w:val="en-GB"/>
        </w:rPr>
      </w:pPr>
      <w:r w:rsidRPr="0099243F">
        <w:rPr>
          <w:rFonts w:ascii="Times New Roman" w:eastAsia="맑은 고딕" w:hAnsi="Times New Roman" w:cs="Times New Roman" w:hint="eastAsia"/>
          <w:b/>
          <w:lang w:val="en-GB"/>
        </w:rPr>
        <w:t>Proposal</w:t>
      </w:r>
      <w:r w:rsidRPr="0099243F">
        <w:rPr>
          <w:rFonts w:ascii="Times New Roman" w:eastAsia="맑은 고딕" w:hAnsi="Times New Roman" w:cs="Times New Roman"/>
          <w:b/>
          <w:lang w:val="en-GB"/>
        </w:rPr>
        <w:t xml:space="preserve"> </w:t>
      </w:r>
      <w:r w:rsidR="007C7A6E">
        <w:rPr>
          <w:rFonts w:ascii="Times New Roman" w:eastAsia="맑은 고딕" w:hAnsi="Times New Roman" w:cs="Times New Roman"/>
          <w:b/>
          <w:lang w:val="en-GB"/>
        </w:rPr>
        <w:t>5</w:t>
      </w:r>
      <w:r w:rsidRPr="0099243F">
        <w:rPr>
          <w:rFonts w:ascii="Times New Roman" w:eastAsia="맑은 고딕" w:hAnsi="Times New Roman" w:cs="Times New Roman" w:hint="eastAsia"/>
          <w:lang w:val="en-GB"/>
        </w:rPr>
        <w:t xml:space="preserve">: </w:t>
      </w:r>
      <w:r w:rsidRPr="0099243F">
        <w:rPr>
          <w:rFonts w:ascii="Times New Roman" w:eastAsia="맑은 고딕" w:hAnsi="Times New Roman" w:cs="Times New Roman"/>
          <w:lang w:val="en-GB"/>
        </w:rPr>
        <w:t xml:space="preserve">PDCCH repetition is </w:t>
      </w:r>
      <w:r w:rsidR="00836F25" w:rsidRPr="0099243F">
        <w:rPr>
          <w:rFonts w:ascii="Times New Roman" w:eastAsia="맑은 고딕" w:hAnsi="Times New Roman" w:cs="Times New Roman"/>
          <w:lang w:val="en-GB"/>
        </w:rPr>
        <w:t xml:space="preserve">mainly </w:t>
      </w:r>
      <w:r w:rsidRPr="0099243F">
        <w:rPr>
          <w:rFonts w:ascii="Times New Roman" w:eastAsia="맑은 고딕" w:hAnsi="Times New Roman" w:cs="Times New Roman"/>
          <w:lang w:val="en-GB"/>
        </w:rPr>
        <w:t xml:space="preserve">covered in the NR MIMO WI </w:t>
      </w:r>
      <w:r w:rsidR="0099243F" w:rsidRPr="0099243F">
        <w:rPr>
          <w:rFonts w:ascii="Times New Roman" w:eastAsia="맑은 고딕" w:hAnsi="Times New Roman" w:cs="Times New Roman"/>
          <w:lang w:val="en-GB"/>
        </w:rPr>
        <w:t>focusing on multi-TRP</w:t>
      </w:r>
      <w:r w:rsidR="0099243F">
        <w:rPr>
          <w:rFonts w:ascii="Times New Roman" w:eastAsia="맑은 고딕" w:hAnsi="Times New Roman" w:cs="Times New Roman"/>
          <w:lang w:val="en-GB"/>
        </w:rPr>
        <w:t>/panel</w:t>
      </w:r>
      <w:r w:rsidR="0099243F" w:rsidRPr="0099243F">
        <w:rPr>
          <w:rFonts w:ascii="Times New Roman" w:eastAsia="맑은 고딕" w:hAnsi="Times New Roman" w:cs="Times New Roman"/>
          <w:lang w:val="en-GB"/>
        </w:rPr>
        <w:t xml:space="preserve"> aspects.</w:t>
      </w:r>
    </w:p>
    <w:p w14:paraId="211DA2B4" w14:textId="1022148E" w:rsidR="0059421A" w:rsidRPr="0099243F" w:rsidRDefault="00406851" w:rsidP="0059421A">
      <w:pPr>
        <w:wordWrap/>
        <w:spacing w:after="180" w:line="240" w:lineRule="auto"/>
        <w:jc w:val="center"/>
        <w:rPr>
          <w:kern w:val="0"/>
        </w:rPr>
      </w:pPr>
      <w:r w:rsidRPr="0099243F">
        <w:rPr>
          <w:rFonts w:hint="eastAsia"/>
          <w:kern w:val="0"/>
        </w:rPr>
        <w:object w:dxaOrig="9285" w:dyaOrig="2880" w14:anchorId="75F20990">
          <v:shape id="_x0000_i1026" type="#_x0000_t75" style="width:437.25pt;height:135pt" o:ole="">
            <v:imagedata r:id="rId10" o:title=""/>
          </v:shape>
          <o:OLEObject Type="Embed" ProgID="Visio.Drawing.15" ShapeID="_x0000_i1026" DrawAspect="Content" ObjectID="_1608748701" r:id="rId11"/>
        </w:object>
      </w:r>
    </w:p>
    <w:p w14:paraId="0B49A01C" w14:textId="228FF684" w:rsidR="00E262EA" w:rsidRPr="00E262EA" w:rsidRDefault="00E262EA" w:rsidP="0059421A">
      <w:pPr>
        <w:wordWrap/>
        <w:spacing w:after="180" w:line="240" w:lineRule="auto"/>
        <w:jc w:val="center"/>
        <w:rPr>
          <w:rFonts w:ascii="Times New Roman" w:hAnsi="Times New Roman" w:cs="Times New Roman"/>
          <w:b/>
          <w:kern w:val="0"/>
        </w:rPr>
      </w:pPr>
      <w:r w:rsidRPr="0099243F">
        <w:rPr>
          <w:rFonts w:ascii="Times New Roman" w:hAnsi="Times New Roman" w:cs="Times New Roman"/>
          <w:b/>
          <w:kern w:val="0"/>
        </w:rPr>
        <w:t>Fig. 2. Option 1 and 2 in multi-TRP case</w:t>
      </w:r>
    </w:p>
    <w:p w14:paraId="2C941126" w14:textId="27EF5A6B" w:rsidR="008E2DE3" w:rsidRPr="0059421A" w:rsidRDefault="008E2DE3" w:rsidP="0054488E">
      <w:pPr>
        <w:wordWrap/>
        <w:spacing w:after="180" w:line="240" w:lineRule="auto"/>
        <w:rPr>
          <w:rFonts w:ascii="Times New Roman" w:eastAsia="맑은 고딕" w:hAnsi="Times New Roman" w:cs="Times New Roman"/>
          <w:lang w:val="en-GB"/>
        </w:rPr>
      </w:pPr>
    </w:p>
    <w:p w14:paraId="0C8DDCD3" w14:textId="5AD39AD4" w:rsidR="008655BE" w:rsidRPr="008655BE" w:rsidRDefault="008655BE" w:rsidP="008655BE">
      <w:pPr>
        <w:pStyle w:val="4"/>
      </w:pPr>
      <w:r w:rsidRPr="008655BE">
        <w:t>Increased PDCCH monitoring</w:t>
      </w:r>
      <w:r w:rsidR="00F41EDF">
        <w:t xml:space="preserve"> capability</w:t>
      </w:r>
    </w:p>
    <w:p w14:paraId="395D3C41" w14:textId="489890B0" w:rsidR="008655BE" w:rsidRDefault="008655BE"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The maximum number</w:t>
      </w:r>
      <w:r w:rsidR="005A194B">
        <w:rPr>
          <w:rFonts w:ascii="Times New Roman" w:eastAsia="맑은 고딕" w:hAnsi="Times New Roman" w:cs="Times New Roman"/>
          <w:lang w:val="en-GB"/>
        </w:rPr>
        <w:t>s</w:t>
      </w:r>
      <w:r>
        <w:rPr>
          <w:rFonts w:ascii="Times New Roman" w:eastAsia="맑은 고딕" w:hAnsi="Times New Roman" w:cs="Times New Roman" w:hint="eastAsia"/>
          <w:lang w:val="en-GB"/>
        </w:rPr>
        <w:t xml:space="preserve"> of PDCCH candidates and CCEs </w:t>
      </w:r>
      <w:r w:rsidR="00C0227A">
        <w:rPr>
          <w:rFonts w:ascii="Times New Roman" w:eastAsia="맑은 고딕" w:hAnsi="Times New Roman" w:cs="Times New Roman"/>
          <w:lang w:val="en-GB"/>
        </w:rPr>
        <w:t xml:space="preserve">per slot </w:t>
      </w:r>
      <w:r w:rsidR="009530E7">
        <w:rPr>
          <w:rFonts w:ascii="Times New Roman" w:eastAsia="맑은 고딕" w:hAnsi="Times New Roman" w:cs="Times New Roman"/>
          <w:lang w:val="en-GB"/>
        </w:rPr>
        <w:t>were</w:t>
      </w:r>
      <w:r>
        <w:rPr>
          <w:rFonts w:ascii="Times New Roman" w:eastAsia="맑은 고딕" w:hAnsi="Times New Roman" w:cs="Times New Roman"/>
          <w:lang w:val="en-GB"/>
        </w:rPr>
        <w:t xml:space="preserve"> defined in Rel-15 </w:t>
      </w:r>
      <w:r w:rsidR="00C0227A">
        <w:rPr>
          <w:rFonts w:ascii="Times New Roman" w:eastAsia="맑은 고딕" w:hAnsi="Times New Roman" w:cs="Times New Roman"/>
          <w:lang w:val="en-GB"/>
        </w:rPr>
        <w:t xml:space="preserve">NR to prevent </w:t>
      </w:r>
      <w:r w:rsidR="0099243F">
        <w:rPr>
          <w:rFonts w:ascii="Times New Roman" w:eastAsia="맑은 고딕" w:hAnsi="Times New Roman" w:cs="Times New Roman"/>
          <w:lang w:val="en-GB"/>
        </w:rPr>
        <w:t xml:space="preserve">unrealistic </w:t>
      </w:r>
      <w:r w:rsidR="00C0227A">
        <w:rPr>
          <w:rFonts w:ascii="Times New Roman" w:eastAsia="맑은 고딕" w:hAnsi="Times New Roman" w:cs="Times New Roman"/>
          <w:lang w:val="en-GB"/>
        </w:rPr>
        <w:t xml:space="preserve">PDCCH monitoring configuration. However, the </w:t>
      </w:r>
      <w:r w:rsidR="0099243F">
        <w:rPr>
          <w:rFonts w:ascii="Times New Roman" w:eastAsia="맑은 고딕" w:hAnsi="Times New Roman" w:cs="Times New Roman"/>
          <w:lang w:val="en-GB"/>
        </w:rPr>
        <w:t>current</w:t>
      </w:r>
      <w:r w:rsidR="00C0227A">
        <w:rPr>
          <w:rFonts w:ascii="Times New Roman" w:eastAsia="맑은 고딕" w:hAnsi="Times New Roman" w:cs="Times New Roman"/>
          <w:lang w:val="en-GB"/>
        </w:rPr>
        <w:t xml:space="preserve"> PDCCH monitoring capability </w:t>
      </w:r>
      <w:r w:rsidR="0099243F">
        <w:rPr>
          <w:rFonts w:ascii="Times New Roman" w:eastAsia="맑은 고딕" w:hAnsi="Times New Roman" w:cs="Times New Roman"/>
          <w:lang w:val="en-GB"/>
        </w:rPr>
        <w:t>is</w:t>
      </w:r>
      <w:r w:rsidR="00C0227A">
        <w:rPr>
          <w:rFonts w:ascii="Times New Roman" w:eastAsia="맑은 고딕" w:hAnsi="Times New Roman" w:cs="Times New Roman"/>
          <w:lang w:val="en-GB"/>
        </w:rPr>
        <w:t xml:space="preserve"> not sufficient especially when the subcarrier spacing is small. For example, the </w:t>
      </w:r>
      <w:r w:rsidR="0099243F">
        <w:rPr>
          <w:rFonts w:ascii="Times New Roman" w:eastAsia="맑은 고딕" w:hAnsi="Times New Roman" w:cs="Times New Roman"/>
          <w:lang w:val="en-GB"/>
        </w:rPr>
        <w:t xml:space="preserve">BD and the </w:t>
      </w:r>
      <w:r w:rsidR="00C0227A">
        <w:rPr>
          <w:rFonts w:ascii="Times New Roman" w:eastAsia="맑은 고딕" w:hAnsi="Times New Roman" w:cs="Times New Roman"/>
          <w:lang w:val="en-GB"/>
        </w:rPr>
        <w:t>CCE limit</w:t>
      </w:r>
      <w:r w:rsidR="0099243F">
        <w:rPr>
          <w:rFonts w:ascii="Times New Roman" w:eastAsia="맑은 고딕" w:hAnsi="Times New Roman" w:cs="Times New Roman"/>
          <w:lang w:val="en-GB"/>
        </w:rPr>
        <w:t>s</w:t>
      </w:r>
      <w:r w:rsidR="00C0227A">
        <w:rPr>
          <w:rFonts w:ascii="Times New Roman" w:eastAsia="맑은 고딕" w:hAnsi="Times New Roman" w:cs="Times New Roman"/>
          <w:lang w:val="en-GB"/>
        </w:rPr>
        <w:t xml:space="preserve"> for 15kHz subcarrier spacing </w:t>
      </w:r>
      <w:r w:rsidR="0099243F">
        <w:rPr>
          <w:rFonts w:ascii="Times New Roman" w:eastAsia="맑은 고딕" w:hAnsi="Times New Roman" w:cs="Times New Roman"/>
          <w:lang w:val="en-GB"/>
        </w:rPr>
        <w:t>are 44 and</w:t>
      </w:r>
      <w:r w:rsidR="00C0227A">
        <w:rPr>
          <w:rFonts w:ascii="Times New Roman" w:eastAsia="맑은 고딕" w:hAnsi="Times New Roman" w:cs="Times New Roman"/>
          <w:lang w:val="en-GB"/>
        </w:rPr>
        <w:t xml:space="preserve"> 56</w:t>
      </w:r>
      <w:r w:rsidR="0099243F">
        <w:rPr>
          <w:rFonts w:ascii="Times New Roman" w:eastAsia="맑은 고딕" w:hAnsi="Times New Roman" w:cs="Times New Roman"/>
          <w:lang w:val="en-GB"/>
        </w:rPr>
        <w:t>, respectively</w:t>
      </w:r>
      <w:r w:rsidR="00C0227A">
        <w:rPr>
          <w:rFonts w:ascii="Times New Roman" w:eastAsia="맑은 고딕" w:hAnsi="Times New Roman" w:cs="Times New Roman"/>
          <w:lang w:val="en-GB"/>
        </w:rPr>
        <w:t xml:space="preserve">. If we assume 7 </w:t>
      </w:r>
      <w:r w:rsidR="00164AF7">
        <w:rPr>
          <w:rFonts w:ascii="Times New Roman" w:eastAsia="맑은 고딕" w:hAnsi="Times New Roman" w:cs="Times New Roman"/>
          <w:lang w:val="en-GB"/>
        </w:rPr>
        <w:t xml:space="preserve">non-overlapping </w:t>
      </w:r>
      <w:r w:rsidR="00C0227A">
        <w:rPr>
          <w:rFonts w:ascii="Times New Roman" w:eastAsia="맑은 고딕" w:hAnsi="Times New Roman" w:cs="Times New Roman"/>
          <w:lang w:val="en-GB"/>
        </w:rPr>
        <w:t>monitoring occasions in a slot for a USS supporting URLLC scheduli</w:t>
      </w:r>
      <w:r w:rsidR="00164AF7">
        <w:rPr>
          <w:rFonts w:ascii="Times New Roman" w:eastAsia="맑은 고딕" w:hAnsi="Times New Roman" w:cs="Times New Roman"/>
          <w:lang w:val="en-GB"/>
        </w:rPr>
        <w:t xml:space="preserve">ng </w:t>
      </w:r>
      <w:r w:rsidR="0099243F">
        <w:rPr>
          <w:rFonts w:ascii="Times New Roman" w:eastAsia="맑은 고딕" w:hAnsi="Times New Roman" w:cs="Times New Roman"/>
          <w:lang w:val="en-GB"/>
        </w:rPr>
        <w:t xml:space="preserve">(as in Fig. 3) </w:t>
      </w:r>
      <w:r w:rsidR="00164AF7">
        <w:rPr>
          <w:rFonts w:ascii="Times New Roman" w:eastAsia="맑은 고딕" w:hAnsi="Times New Roman" w:cs="Times New Roman"/>
          <w:lang w:val="en-GB"/>
        </w:rPr>
        <w:t xml:space="preserve">each of which having 16 CCEs, then the total number of CCEs becomes 7*16=112, which is the double number of the </w:t>
      </w:r>
      <w:r w:rsidR="0099243F">
        <w:rPr>
          <w:rFonts w:ascii="Times New Roman" w:eastAsia="맑은 고딕" w:hAnsi="Times New Roman" w:cs="Times New Roman"/>
          <w:lang w:val="en-GB"/>
        </w:rPr>
        <w:t xml:space="preserve">allowed </w:t>
      </w:r>
      <w:r w:rsidR="00164AF7">
        <w:rPr>
          <w:rFonts w:ascii="Times New Roman" w:eastAsia="맑은 고딕" w:hAnsi="Times New Roman" w:cs="Times New Roman"/>
          <w:lang w:val="en-GB"/>
        </w:rPr>
        <w:t xml:space="preserve">capability. In our view, 16 CCEs per </w:t>
      </w:r>
      <w:r w:rsidR="0099243F">
        <w:rPr>
          <w:rFonts w:ascii="Times New Roman" w:eastAsia="맑은 고딕" w:hAnsi="Times New Roman" w:cs="Times New Roman"/>
          <w:lang w:val="en-GB"/>
        </w:rPr>
        <w:t xml:space="preserve">each </w:t>
      </w:r>
      <w:r w:rsidR="00164AF7">
        <w:rPr>
          <w:rFonts w:ascii="Times New Roman" w:eastAsia="맑은 고딕" w:hAnsi="Times New Roman" w:cs="Times New Roman"/>
          <w:lang w:val="en-GB"/>
        </w:rPr>
        <w:t xml:space="preserve">monitoring occasion is </w:t>
      </w:r>
      <w:r w:rsidR="0099243F">
        <w:rPr>
          <w:rFonts w:ascii="Times New Roman" w:eastAsia="맑은 고딕" w:hAnsi="Times New Roman" w:cs="Times New Roman"/>
          <w:lang w:val="en-GB"/>
        </w:rPr>
        <w:t>not</w:t>
      </w:r>
      <w:r w:rsidR="00164AF7">
        <w:rPr>
          <w:rFonts w:ascii="Times New Roman" w:eastAsia="맑은 고딕" w:hAnsi="Times New Roman" w:cs="Times New Roman"/>
          <w:lang w:val="en-GB"/>
        </w:rPr>
        <w:t xml:space="preserve"> an over-</w:t>
      </w:r>
      <w:r w:rsidR="0099243F">
        <w:rPr>
          <w:rFonts w:ascii="Times New Roman" w:eastAsia="맑은 고딕" w:hAnsi="Times New Roman" w:cs="Times New Roman"/>
          <w:lang w:val="en-GB"/>
        </w:rPr>
        <w:t>allocation</w:t>
      </w:r>
      <w:r w:rsidR="00164AF7">
        <w:rPr>
          <w:rFonts w:ascii="Times New Roman" w:eastAsia="맑은 고딕" w:hAnsi="Times New Roman" w:cs="Times New Roman"/>
          <w:lang w:val="en-GB"/>
        </w:rPr>
        <w:t xml:space="preserve"> considering </w:t>
      </w:r>
      <w:r w:rsidR="0099243F">
        <w:rPr>
          <w:rFonts w:ascii="Times New Roman" w:eastAsia="맑은 고딕" w:hAnsi="Times New Roman" w:cs="Times New Roman"/>
          <w:lang w:val="en-GB"/>
        </w:rPr>
        <w:t>various</w:t>
      </w:r>
      <w:r w:rsidR="00164AF7">
        <w:rPr>
          <w:rFonts w:ascii="Times New Roman" w:eastAsia="맑은 고딕" w:hAnsi="Times New Roman" w:cs="Times New Roman"/>
          <w:lang w:val="en-GB"/>
        </w:rPr>
        <w:t xml:space="preserve"> Rel-16 URLLC requirements, i.e., reliability and latency, potentially large packet size, and potentially large number of UEs, various cell layouts, etc. Therefore, the limit should be increased at least for 15kHz subcarrier spacing if we want support URLLC based on 15kHz. The problem is less se</w:t>
      </w:r>
      <w:r w:rsidR="005A194B">
        <w:rPr>
          <w:rFonts w:ascii="Times New Roman" w:eastAsia="맑은 고딕" w:hAnsi="Times New Roman" w:cs="Times New Roman"/>
          <w:lang w:val="en-GB"/>
        </w:rPr>
        <w:t>vere for 30kHz but it s</w:t>
      </w:r>
      <w:r w:rsidR="0099243F">
        <w:rPr>
          <w:rFonts w:ascii="Times New Roman" w:eastAsia="맑은 고딕" w:hAnsi="Times New Roman" w:cs="Times New Roman"/>
          <w:lang w:val="en-GB"/>
        </w:rPr>
        <w:t>till requires some enhancement.</w:t>
      </w:r>
    </w:p>
    <w:p w14:paraId="423E9566" w14:textId="76D820B0" w:rsidR="00797019" w:rsidRPr="00E262EA" w:rsidRDefault="006C4ADD" w:rsidP="00E262EA">
      <w:pPr>
        <w:wordWrap/>
        <w:spacing w:after="180" w:line="240" w:lineRule="auto"/>
        <w:jc w:val="center"/>
        <w:rPr>
          <w:rFonts w:ascii="Times New Roman" w:eastAsia="바탕" w:hAnsi="Times New Roman" w:cs="Times New Roman"/>
          <w:szCs w:val="24"/>
        </w:rPr>
      </w:pPr>
      <w:r>
        <w:lastRenderedPageBreak/>
        <w:t xml:space="preserve">       </w:t>
      </w:r>
      <w:r w:rsidR="00406851">
        <w:object w:dxaOrig="6615" w:dyaOrig="3525" w14:anchorId="431A756D">
          <v:shape id="_x0000_i1027" type="#_x0000_t75" style="width:229.5pt;height:121.5pt" o:ole="">
            <v:imagedata r:id="rId12" o:title=""/>
          </v:shape>
          <o:OLEObject Type="Embed" ProgID="Visio.Drawing.15" ShapeID="_x0000_i1027" DrawAspect="Content" ObjectID="_1608748702" r:id="rId13"/>
        </w:object>
      </w:r>
    </w:p>
    <w:p w14:paraId="2958D642" w14:textId="47BAD2CD" w:rsidR="00E262EA" w:rsidRPr="00E262EA" w:rsidRDefault="00E262EA" w:rsidP="00E262EA">
      <w:pPr>
        <w:wordWrap/>
        <w:spacing w:after="180" w:line="240" w:lineRule="auto"/>
        <w:jc w:val="center"/>
        <w:rPr>
          <w:rFonts w:ascii="Times New Roman" w:eastAsia="맑은 고딕" w:hAnsi="Times New Roman" w:cs="Times New Roman"/>
          <w:b/>
          <w:lang w:val="en-GB"/>
        </w:rPr>
      </w:pPr>
      <w:r w:rsidRPr="00E262EA">
        <w:rPr>
          <w:rFonts w:ascii="Times New Roman" w:eastAsia="바탕" w:hAnsi="Times New Roman" w:cs="Times New Roman"/>
          <w:b/>
          <w:szCs w:val="24"/>
        </w:rPr>
        <w:t>Fig. 3.</w:t>
      </w:r>
      <w:r w:rsidR="006C4ADD">
        <w:rPr>
          <w:rFonts w:ascii="Times New Roman" w:eastAsia="바탕" w:hAnsi="Times New Roman" w:cs="Times New Roman"/>
          <w:b/>
          <w:szCs w:val="24"/>
        </w:rPr>
        <w:t xml:space="preserve"> An example of SS set configuration</w:t>
      </w:r>
    </w:p>
    <w:p w14:paraId="1DBADB80" w14:textId="58103235" w:rsidR="004D2B50" w:rsidRDefault="005A194B" w:rsidP="004D2B50">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There are two options</w:t>
      </w:r>
      <w:r w:rsidR="0099243F">
        <w:rPr>
          <w:rFonts w:ascii="Times New Roman" w:eastAsia="맑은 고딕" w:hAnsi="Times New Roman" w:cs="Times New Roman"/>
          <w:lang w:val="en-GB"/>
        </w:rPr>
        <w:t xml:space="preserve"> for </w:t>
      </w:r>
      <w:r w:rsidR="009530E7">
        <w:rPr>
          <w:rFonts w:ascii="Times New Roman" w:eastAsia="맑은 고딕" w:hAnsi="Times New Roman" w:cs="Times New Roman"/>
          <w:lang w:val="en-GB"/>
        </w:rPr>
        <w:t>enhancement on</w:t>
      </w:r>
      <w:r w:rsidR="0099243F">
        <w:rPr>
          <w:rFonts w:ascii="Times New Roman" w:eastAsia="맑은 고딕" w:hAnsi="Times New Roman" w:cs="Times New Roman"/>
          <w:lang w:val="en-GB"/>
        </w:rPr>
        <w:t xml:space="preserve"> the PDCCH monitoring capability</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The first option is to increase the maximum numbers of </w:t>
      </w:r>
      <w:r w:rsidR="009530E7">
        <w:rPr>
          <w:rFonts w:ascii="Times New Roman" w:eastAsia="맑은 고딕" w:hAnsi="Times New Roman" w:cs="Times New Roman"/>
          <w:lang w:val="en-GB"/>
        </w:rPr>
        <w:t>BDs</w:t>
      </w:r>
      <w:r>
        <w:rPr>
          <w:rFonts w:ascii="Times New Roman" w:eastAsia="맑은 고딕" w:hAnsi="Times New Roman" w:cs="Times New Roman"/>
          <w:lang w:val="en-GB"/>
        </w:rPr>
        <w:t xml:space="preserve"> and CCEs, </w:t>
      </w:r>
      <w:r w:rsidR="0099243F">
        <w:rPr>
          <w:rFonts w:ascii="Times New Roman" w:eastAsia="맑은 고딕" w:hAnsi="Times New Roman" w:cs="Times New Roman"/>
          <w:lang w:val="en-GB"/>
        </w:rPr>
        <w:t xml:space="preserve">e.g., to </w:t>
      </w:r>
      <w:r w:rsidR="009530E7">
        <w:rPr>
          <w:rFonts w:ascii="Times New Roman" w:eastAsia="맑은 고딕" w:hAnsi="Times New Roman" w:cs="Times New Roman"/>
          <w:lang w:val="en-GB"/>
        </w:rPr>
        <w:t>double</w:t>
      </w:r>
      <w:r w:rsidR="0099243F">
        <w:rPr>
          <w:rFonts w:ascii="Times New Roman" w:eastAsia="맑은 고딕" w:hAnsi="Times New Roman" w:cs="Times New Roman"/>
          <w:lang w:val="en-GB"/>
        </w:rPr>
        <w:t xml:space="preserve"> the </w:t>
      </w:r>
      <w:r w:rsidR="004D2B50">
        <w:rPr>
          <w:rFonts w:ascii="Times New Roman" w:eastAsia="맑은 고딕" w:hAnsi="Times New Roman" w:cs="Times New Roman"/>
          <w:lang w:val="en-GB"/>
        </w:rPr>
        <w:t xml:space="preserve">BD limit </w:t>
      </w:r>
      <w:r w:rsidR="009530E7">
        <w:rPr>
          <w:rFonts w:ascii="Times New Roman" w:eastAsia="맑은 고딕" w:hAnsi="Times New Roman" w:cs="Times New Roman"/>
          <w:lang w:val="en-GB"/>
        </w:rPr>
        <w:t>(</w:t>
      </w:r>
      <w:r w:rsidR="0099243F">
        <w:rPr>
          <w:rFonts w:ascii="Times New Roman" w:eastAsia="맑은 고딕" w:hAnsi="Times New Roman" w:cs="Times New Roman"/>
          <w:lang w:val="en-GB"/>
        </w:rPr>
        <w:t>2*44=88</w:t>
      </w:r>
      <w:r w:rsidR="009530E7">
        <w:rPr>
          <w:rFonts w:ascii="Times New Roman" w:eastAsia="맑은 고딕" w:hAnsi="Times New Roman" w:cs="Times New Roman"/>
          <w:lang w:val="en-GB"/>
        </w:rPr>
        <w:t>)</w:t>
      </w:r>
      <w:r w:rsidR="0099243F">
        <w:rPr>
          <w:rFonts w:ascii="Times New Roman" w:eastAsia="맑은 고딕" w:hAnsi="Times New Roman" w:cs="Times New Roman"/>
          <w:lang w:val="en-GB"/>
        </w:rPr>
        <w:t xml:space="preserve"> and </w:t>
      </w:r>
      <w:r w:rsidR="004D2B50">
        <w:rPr>
          <w:rFonts w:ascii="Times New Roman" w:eastAsia="맑은 고딕" w:hAnsi="Times New Roman" w:cs="Times New Roman"/>
          <w:lang w:val="en-GB"/>
        </w:rPr>
        <w:t xml:space="preserve">the CCE limit </w:t>
      </w:r>
      <w:r w:rsidR="009530E7">
        <w:rPr>
          <w:rFonts w:ascii="Times New Roman" w:eastAsia="맑은 고딕" w:hAnsi="Times New Roman" w:cs="Times New Roman"/>
          <w:lang w:val="en-GB"/>
        </w:rPr>
        <w:t>(</w:t>
      </w:r>
      <w:r w:rsidR="004D2B50">
        <w:rPr>
          <w:rFonts w:ascii="Times New Roman" w:eastAsia="맑은 고딕" w:hAnsi="Times New Roman" w:cs="Times New Roman"/>
          <w:lang w:val="en-GB"/>
        </w:rPr>
        <w:t>2*56=112</w:t>
      </w:r>
      <w:r w:rsidR="009530E7">
        <w:rPr>
          <w:rFonts w:ascii="Times New Roman" w:eastAsia="맑은 고딕" w:hAnsi="Times New Roman" w:cs="Times New Roman"/>
          <w:lang w:val="en-GB"/>
        </w:rPr>
        <w:t>)</w:t>
      </w:r>
      <w:r w:rsidR="004D2B50">
        <w:rPr>
          <w:rFonts w:ascii="Times New Roman" w:eastAsia="맑은 고딕" w:hAnsi="Times New Roman" w:cs="Times New Roman"/>
          <w:lang w:val="en-GB"/>
        </w:rPr>
        <w:t xml:space="preserve">. The second option is to </w:t>
      </w:r>
      <w:r>
        <w:rPr>
          <w:rFonts w:ascii="Times New Roman" w:eastAsia="맑은 고딕" w:hAnsi="Times New Roman" w:cs="Times New Roman"/>
          <w:lang w:val="en-GB"/>
        </w:rPr>
        <w:t xml:space="preserve">reduce the </w:t>
      </w:r>
      <w:r w:rsidR="009530E7">
        <w:rPr>
          <w:rFonts w:ascii="Times New Roman" w:eastAsia="맑은 고딕" w:hAnsi="Times New Roman" w:cs="Times New Roman"/>
          <w:lang w:val="en-GB"/>
        </w:rPr>
        <w:t>applied</w:t>
      </w:r>
      <w:r>
        <w:rPr>
          <w:rFonts w:ascii="Times New Roman" w:eastAsia="맑은 고딕" w:hAnsi="Times New Roman" w:cs="Times New Roman"/>
          <w:lang w:val="en-GB"/>
        </w:rPr>
        <w:t xml:space="preserve"> time duration</w:t>
      </w:r>
      <w:r w:rsidR="004D2B50">
        <w:rPr>
          <w:rFonts w:ascii="Times New Roman" w:eastAsia="맑은 고딕" w:hAnsi="Times New Roman" w:cs="Times New Roman"/>
          <w:lang w:val="en-GB"/>
        </w:rPr>
        <w:t>, e.g., from one slot to a half-slot</w:t>
      </w:r>
      <w:r>
        <w:rPr>
          <w:rFonts w:ascii="Times New Roman" w:eastAsia="맑은 고딕" w:hAnsi="Times New Roman" w:cs="Times New Roman"/>
          <w:lang w:val="en-GB"/>
        </w:rPr>
        <w:t xml:space="preserve">. </w:t>
      </w:r>
      <w:r w:rsidR="004D2B50">
        <w:rPr>
          <w:rFonts w:ascii="Times New Roman" w:eastAsia="맑은 고딕" w:hAnsi="Times New Roman" w:cs="Times New Roman"/>
          <w:lang w:val="en-GB"/>
        </w:rPr>
        <w:t xml:space="preserve">Both examples double the BD and CCE limits, but the second option is preferable as </w:t>
      </w:r>
      <w:r w:rsidR="004D2B50">
        <w:rPr>
          <w:rFonts w:ascii="Times New Roman" w:eastAsia="맑은 고딕" w:hAnsi="Times New Roman" w:cs="Times New Roman" w:hint="eastAsia"/>
          <w:lang w:val="en-GB"/>
        </w:rPr>
        <w:t xml:space="preserve">it may </w:t>
      </w:r>
      <w:r w:rsidR="004D2B50">
        <w:rPr>
          <w:rFonts w:ascii="Times New Roman" w:eastAsia="맑은 고딕" w:hAnsi="Times New Roman" w:cs="Times New Roman"/>
          <w:lang w:val="en-GB"/>
        </w:rPr>
        <w:t>relieve the UE processing complexity.</w:t>
      </w:r>
    </w:p>
    <w:p w14:paraId="003FE597" w14:textId="41EC42A5" w:rsidR="000C2178" w:rsidRDefault="006C4ADD" w:rsidP="004D2B50">
      <w:pPr>
        <w:wordWrap/>
        <w:spacing w:after="180" w:line="240" w:lineRule="auto"/>
        <w:rPr>
          <w:rFonts w:ascii="Times New Roman" w:eastAsia="맑은 고딕" w:hAnsi="Times New Roman" w:cs="Times New Roman"/>
          <w:lang w:val="en-GB"/>
        </w:rPr>
      </w:pPr>
      <w:r w:rsidRPr="006C4ADD">
        <w:rPr>
          <w:rFonts w:ascii="Times New Roman" w:eastAsia="맑은 고딕" w:hAnsi="Times New Roman" w:cs="Times New Roman"/>
          <w:b/>
          <w:lang w:val="en-GB"/>
        </w:rPr>
        <w:t xml:space="preserve">Proposal </w:t>
      </w:r>
      <w:r w:rsidR="007C7A6E">
        <w:rPr>
          <w:rFonts w:ascii="Times New Roman" w:eastAsia="맑은 고딕" w:hAnsi="Times New Roman" w:cs="Times New Roman"/>
          <w:b/>
          <w:lang w:val="en-GB"/>
        </w:rPr>
        <w:t>6</w:t>
      </w:r>
      <w:r>
        <w:rPr>
          <w:rFonts w:ascii="Times New Roman" w:eastAsia="맑은 고딕" w:hAnsi="Times New Roman" w:cs="Times New Roman"/>
          <w:lang w:val="en-GB"/>
        </w:rPr>
        <w:t xml:space="preserve">: </w:t>
      </w:r>
      <w:r w:rsidR="009530E7">
        <w:rPr>
          <w:rFonts w:ascii="Times New Roman" w:eastAsia="맑은 고딕" w:hAnsi="Times New Roman" w:cs="Times New Roman"/>
          <w:lang w:val="en-GB"/>
        </w:rPr>
        <w:t>Support the following</w:t>
      </w:r>
      <w:r>
        <w:rPr>
          <w:rFonts w:ascii="Times New Roman" w:eastAsia="맑은 고딕" w:hAnsi="Times New Roman" w:cs="Times New Roman"/>
          <w:lang w:val="en-GB"/>
        </w:rPr>
        <w:t xml:space="preserve"> PDCCH monitoring capability: the maximum numbers of PDCCH candidates and CCEs </w:t>
      </w:r>
      <w:r w:rsidR="009530E7">
        <w:rPr>
          <w:rFonts w:ascii="Times New Roman" w:eastAsia="맑은 고딕" w:hAnsi="Times New Roman" w:cs="Times New Roman"/>
          <w:lang w:val="en-GB"/>
        </w:rPr>
        <w:t xml:space="preserve">in the current specification </w:t>
      </w:r>
      <w:r>
        <w:rPr>
          <w:rFonts w:ascii="Times New Roman" w:eastAsia="맑은 고딕" w:hAnsi="Times New Roman" w:cs="Times New Roman"/>
          <w:lang w:val="en-GB"/>
        </w:rPr>
        <w:t xml:space="preserve">are </w:t>
      </w:r>
      <w:r w:rsidR="009530E7">
        <w:rPr>
          <w:rFonts w:ascii="Times New Roman" w:eastAsia="맑은 고딕" w:hAnsi="Times New Roman" w:cs="Times New Roman"/>
          <w:lang w:val="en-GB"/>
        </w:rPr>
        <w:t>allowed</w:t>
      </w:r>
      <w:r>
        <w:rPr>
          <w:rFonts w:ascii="Times New Roman" w:eastAsia="맑은 고딕" w:hAnsi="Times New Roman" w:cs="Times New Roman"/>
          <w:lang w:val="en-GB"/>
        </w:rPr>
        <w:t xml:space="preserve"> per a half-slot with the numbers unchanged.</w:t>
      </w:r>
    </w:p>
    <w:p w14:paraId="2F795E7F" w14:textId="77777777" w:rsidR="009530E7" w:rsidRDefault="009530E7" w:rsidP="004D2B50">
      <w:pPr>
        <w:wordWrap/>
        <w:spacing w:after="180" w:line="240" w:lineRule="auto"/>
        <w:rPr>
          <w:rFonts w:ascii="Times New Roman" w:eastAsia="맑은 고딕" w:hAnsi="Times New Roman" w:cs="Times New Roman"/>
          <w:lang w:val="en-GB"/>
        </w:rPr>
      </w:pPr>
    </w:p>
    <w:p w14:paraId="1B5954F7" w14:textId="7701FC1D" w:rsidR="005A194B" w:rsidRDefault="000C2178" w:rsidP="000C2178">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As shown in Fig. 4, a</w:t>
      </w:r>
      <w:r w:rsidR="005A194B">
        <w:rPr>
          <w:rFonts w:ascii="Times New Roman" w:eastAsia="맑은 고딕" w:hAnsi="Times New Roman" w:cs="Times New Roman"/>
          <w:lang w:val="en-GB"/>
        </w:rPr>
        <w:t xml:space="preserve"> PDCCH monitoring occasion may cross </w:t>
      </w:r>
      <w:r w:rsidR="009530E7">
        <w:rPr>
          <w:rFonts w:ascii="Times New Roman" w:eastAsia="맑은 고딕" w:hAnsi="Times New Roman" w:cs="Times New Roman"/>
          <w:lang w:val="en-GB"/>
        </w:rPr>
        <w:t xml:space="preserve">a </w:t>
      </w:r>
      <w:r w:rsidR="005A194B">
        <w:rPr>
          <w:rFonts w:ascii="Times New Roman" w:eastAsia="맑은 고딕" w:hAnsi="Times New Roman" w:cs="Times New Roman"/>
          <w:lang w:val="en-GB"/>
        </w:rPr>
        <w:t>half-slot boundary</w:t>
      </w:r>
      <w:r>
        <w:rPr>
          <w:rFonts w:ascii="Times New Roman" w:eastAsia="맑은 고딕" w:hAnsi="Times New Roman" w:cs="Times New Roman"/>
          <w:lang w:val="en-GB"/>
        </w:rPr>
        <w:t>.</w:t>
      </w:r>
      <w:r w:rsidR="004D2B50">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How to count the BDs and CCEs of this monitoring occasion needs to be handled </w:t>
      </w:r>
      <w:r w:rsidR="004D2B50">
        <w:rPr>
          <w:rFonts w:ascii="Times New Roman" w:eastAsia="맑은 고딕" w:hAnsi="Times New Roman" w:cs="Times New Roman"/>
          <w:lang w:val="en-GB"/>
        </w:rPr>
        <w:t xml:space="preserve">if the second option is adopted. </w:t>
      </w:r>
      <w:r w:rsidR="005A194B">
        <w:rPr>
          <w:rFonts w:ascii="Times New Roman" w:eastAsia="맑은 고딕" w:hAnsi="Times New Roman" w:cs="Times New Roman"/>
          <w:lang w:val="en-GB"/>
        </w:rPr>
        <w:t>For simplicity, UE may not expect this case</w:t>
      </w:r>
      <w:r w:rsidR="004D2B50">
        <w:rPr>
          <w:rFonts w:ascii="Times New Roman" w:eastAsia="맑은 고딕" w:hAnsi="Times New Roman" w:cs="Times New Roman"/>
          <w:lang w:val="en-GB"/>
        </w:rPr>
        <w:t>,</w:t>
      </w:r>
      <w:r w:rsidR="005A194B">
        <w:rPr>
          <w:rFonts w:ascii="Times New Roman" w:eastAsia="맑은 고딕" w:hAnsi="Times New Roman" w:cs="Times New Roman"/>
          <w:lang w:val="en-GB"/>
        </w:rPr>
        <w:t xml:space="preserve"> at the expense of losing some additional </w:t>
      </w:r>
      <w:r w:rsidR="009530E7">
        <w:rPr>
          <w:rFonts w:ascii="Times New Roman" w:eastAsia="맑은 고딕" w:hAnsi="Times New Roman" w:cs="Times New Roman"/>
          <w:lang w:val="en-GB"/>
        </w:rPr>
        <w:t xml:space="preserve">transmission </w:t>
      </w:r>
      <w:r w:rsidR="005A194B">
        <w:rPr>
          <w:rFonts w:ascii="Times New Roman" w:eastAsia="맑은 고딕" w:hAnsi="Times New Roman" w:cs="Times New Roman"/>
          <w:lang w:val="en-GB"/>
        </w:rPr>
        <w:t>flexibility</w:t>
      </w:r>
      <w:r w:rsidR="004D2B50">
        <w:rPr>
          <w:rFonts w:ascii="Times New Roman" w:eastAsia="맑은 고딕" w:hAnsi="Times New Roman" w:cs="Times New Roman"/>
          <w:lang w:val="en-GB"/>
        </w:rPr>
        <w:t xml:space="preserve"> (already </w:t>
      </w:r>
      <w:r w:rsidR="005A194B">
        <w:rPr>
          <w:rFonts w:ascii="Times New Roman" w:eastAsia="맑은 고딕" w:hAnsi="Times New Roman" w:cs="Times New Roman"/>
          <w:lang w:val="en-GB"/>
        </w:rPr>
        <w:t>a PDCCH monitoring occasion cannot cross the slot boundary</w:t>
      </w:r>
      <w:r w:rsidR="004D2B50">
        <w:rPr>
          <w:rFonts w:ascii="Times New Roman" w:eastAsia="맑은 고딕" w:hAnsi="Times New Roman" w:cs="Times New Roman"/>
          <w:lang w:val="en-GB"/>
        </w:rPr>
        <w:t>)</w:t>
      </w:r>
      <w:r w:rsidR="005A194B">
        <w:rPr>
          <w:rFonts w:ascii="Times New Roman" w:eastAsia="맑은 고딕" w:hAnsi="Times New Roman" w:cs="Times New Roman"/>
          <w:lang w:val="en-GB"/>
        </w:rPr>
        <w:t xml:space="preserve">. </w:t>
      </w:r>
      <w:r w:rsidR="004D2B50">
        <w:rPr>
          <w:rFonts w:ascii="Times New Roman" w:eastAsia="맑은 고딕" w:hAnsi="Times New Roman" w:cs="Times New Roman"/>
          <w:lang w:val="en-GB"/>
        </w:rPr>
        <w:t xml:space="preserve">Alternatively, </w:t>
      </w:r>
      <w:r w:rsidR="005A194B">
        <w:rPr>
          <w:rFonts w:ascii="Times New Roman" w:eastAsia="맑은 고딕" w:hAnsi="Times New Roman" w:cs="Times New Roman"/>
          <w:lang w:val="en-GB"/>
        </w:rPr>
        <w:t xml:space="preserve">the PDCCH candidates and CCEs in </w:t>
      </w:r>
      <w:r w:rsidR="004D2B50">
        <w:rPr>
          <w:rFonts w:ascii="Times New Roman" w:eastAsia="맑은 고딕" w:hAnsi="Times New Roman" w:cs="Times New Roman"/>
          <w:lang w:val="en-GB"/>
        </w:rPr>
        <w:t>that</w:t>
      </w:r>
      <w:r w:rsidR="005A194B">
        <w:rPr>
          <w:rFonts w:ascii="Times New Roman" w:eastAsia="맑은 고딕" w:hAnsi="Times New Roman" w:cs="Times New Roman"/>
          <w:lang w:val="en-GB"/>
        </w:rPr>
        <w:t xml:space="preserve"> monitoring occasion can be counted in one of </w:t>
      </w:r>
      <w:r w:rsidR="004D2B50">
        <w:rPr>
          <w:rFonts w:ascii="Times New Roman" w:eastAsia="맑은 고딕" w:hAnsi="Times New Roman" w:cs="Times New Roman"/>
          <w:lang w:val="en-GB"/>
        </w:rPr>
        <w:t xml:space="preserve">the </w:t>
      </w:r>
      <w:r w:rsidR="005A194B">
        <w:rPr>
          <w:rFonts w:ascii="Times New Roman" w:eastAsia="맑은 고딕" w:hAnsi="Times New Roman" w:cs="Times New Roman"/>
          <w:lang w:val="en-GB"/>
        </w:rPr>
        <w:t xml:space="preserve">two half-slots. </w:t>
      </w:r>
      <w:r w:rsidR="00355AE0">
        <w:rPr>
          <w:rFonts w:ascii="Times New Roman" w:eastAsia="맑은 고딕" w:hAnsi="Times New Roman" w:cs="Times New Roman"/>
          <w:lang w:val="en-GB"/>
        </w:rPr>
        <w:t>Considering that the CSS set</w:t>
      </w:r>
      <w:r w:rsidR="009530E7">
        <w:rPr>
          <w:rFonts w:ascii="Times New Roman" w:eastAsia="맑은 고딕" w:hAnsi="Times New Roman" w:cs="Times New Roman"/>
          <w:lang w:val="en-GB"/>
        </w:rPr>
        <w:t>(s)</w:t>
      </w:r>
      <w:r w:rsidR="00355AE0">
        <w:rPr>
          <w:rFonts w:ascii="Times New Roman" w:eastAsia="맑은 고딕" w:hAnsi="Times New Roman" w:cs="Times New Roman"/>
          <w:lang w:val="en-GB"/>
        </w:rPr>
        <w:t xml:space="preserve"> </w:t>
      </w:r>
      <w:r>
        <w:rPr>
          <w:rFonts w:ascii="Times New Roman" w:eastAsia="맑은 고딕" w:hAnsi="Times New Roman" w:cs="Times New Roman"/>
          <w:lang w:val="en-GB"/>
        </w:rPr>
        <w:t>consumes some numbers usually in the first half-slot</w:t>
      </w:r>
      <w:r w:rsidR="00355AE0">
        <w:rPr>
          <w:rFonts w:ascii="Times New Roman" w:eastAsia="맑은 고딕" w:hAnsi="Times New Roman" w:cs="Times New Roman"/>
          <w:lang w:val="en-GB"/>
        </w:rPr>
        <w:t xml:space="preserve">, it would be beneficial </w:t>
      </w:r>
      <w:r>
        <w:rPr>
          <w:rFonts w:ascii="Times New Roman" w:eastAsia="맑은 고딕" w:hAnsi="Times New Roman" w:cs="Times New Roman"/>
          <w:lang w:val="en-GB"/>
        </w:rPr>
        <w:t xml:space="preserve">for the BDs and CCEs </w:t>
      </w:r>
      <w:r w:rsidR="00406851">
        <w:rPr>
          <w:rFonts w:ascii="Times New Roman" w:eastAsia="맑은 고딕" w:hAnsi="Times New Roman" w:cs="Times New Roman"/>
          <w:lang w:val="en-GB"/>
        </w:rPr>
        <w:t xml:space="preserve">at the boundary </w:t>
      </w:r>
      <w:r>
        <w:rPr>
          <w:rFonts w:ascii="Times New Roman" w:eastAsia="맑은 고딕" w:hAnsi="Times New Roman" w:cs="Times New Roman"/>
          <w:lang w:val="en-GB"/>
        </w:rPr>
        <w:t xml:space="preserve">to be counted </w:t>
      </w:r>
      <w:r w:rsidR="00355AE0">
        <w:rPr>
          <w:rFonts w:ascii="Times New Roman" w:eastAsia="맑은 고딕" w:hAnsi="Times New Roman" w:cs="Times New Roman"/>
          <w:lang w:val="en-GB"/>
        </w:rPr>
        <w:t>in the second half-slot</w:t>
      </w:r>
      <w:r>
        <w:rPr>
          <w:rFonts w:ascii="Times New Roman" w:eastAsia="맑은 고딕" w:hAnsi="Times New Roman" w:cs="Times New Roman"/>
          <w:lang w:val="en-GB"/>
        </w:rPr>
        <w:t>.</w:t>
      </w:r>
    </w:p>
    <w:p w14:paraId="7B807EC9" w14:textId="1F6975C0" w:rsidR="00797019" w:rsidRDefault="00406851" w:rsidP="00E262EA">
      <w:pPr>
        <w:wordWrap/>
        <w:spacing w:after="180" w:line="240" w:lineRule="auto"/>
        <w:jc w:val="center"/>
        <w:rPr>
          <w:rFonts w:ascii="바탕" w:eastAsia="바탕" w:hAnsi="Times New Roman" w:cs="Times New Roman"/>
          <w:szCs w:val="24"/>
        </w:rPr>
      </w:pPr>
      <w:r>
        <w:object w:dxaOrig="5041" w:dyaOrig="3106" w14:anchorId="0C25078E">
          <v:shape id="_x0000_i1028" type="#_x0000_t75" style="width:188.25pt;height:116.25pt" o:ole="">
            <v:imagedata r:id="rId14" o:title=""/>
          </v:shape>
          <o:OLEObject Type="Embed" ProgID="Visio.Drawing.15" ShapeID="_x0000_i1028" DrawAspect="Content" ObjectID="_1608748703" r:id="rId15"/>
        </w:object>
      </w:r>
    </w:p>
    <w:p w14:paraId="63C4EA50" w14:textId="7A9EABBA" w:rsidR="00E262EA" w:rsidRPr="00E262EA" w:rsidRDefault="00E262EA" w:rsidP="00E262EA">
      <w:pPr>
        <w:wordWrap/>
        <w:spacing w:after="180" w:line="240" w:lineRule="auto"/>
        <w:jc w:val="center"/>
        <w:rPr>
          <w:rFonts w:ascii="Times New Roman" w:eastAsia="맑은 고딕" w:hAnsi="Times New Roman" w:cs="Times New Roman"/>
          <w:b/>
          <w:lang w:val="en-GB"/>
        </w:rPr>
      </w:pPr>
      <w:r w:rsidRPr="00E262EA">
        <w:rPr>
          <w:rFonts w:ascii="Times New Roman" w:eastAsia="바탕" w:hAnsi="Times New Roman" w:cs="Times New Roman"/>
          <w:b/>
          <w:szCs w:val="24"/>
        </w:rPr>
        <w:t xml:space="preserve">Fig. </w:t>
      </w:r>
      <w:r>
        <w:rPr>
          <w:rFonts w:ascii="Times New Roman" w:eastAsia="바탕" w:hAnsi="Times New Roman" w:cs="Times New Roman"/>
          <w:b/>
          <w:szCs w:val="24"/>
        </w:rPr>
        <w:t>4</w:t>
      </w:r>
      <w:r w:rsidRPr="00E262EA">
        <w:rPr>
          <w:rFonts w:ascii="Times New Roman" w:eastAsia="바탕" w:hAnsi="Times New Roman" w:cs="Times New Roman"/>
          <w:b/>
          <w:szCs w:val="24"/>
        </w:rPr>
        <w:t>.</w:t>
      </w:r>
      <w:r w:rsidR="006C4ADD">
        <w:rPr>
          <w:rFonts w:ascii="Times New Roman" w:eastAsia="바탕" w:hAnsi="Times New Roman" w:cs="Times New Roman"/>
          <w:b/>
          <w:szCs w:val="24"/>
        </w:rPr>
        <w:t xml:space="preserve"> A PDCCH monitoring occasion crossing a half-slot boundary</w:t>
      </w:r>
    </w:p>
    <w:p w14:paraId="39CDD88D" w14:textId="7FC4C57F" w:rsidR="00355AE0" w:rsidRDefault="00355AE0"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Even if the PDCCH monitoring capability is enhanced, there still is a possibility that PDCCH candidates </w:t>
      </w:r>
      <w:r>
        <w:rPr>
          <w:rFonts w:ascii="Times New Roman" w:eastAsia="맑은 고딕" w:hAnsi="Times New Roman" w:cs="Times New Roman"/>
          <w:lang w:val="en-GB"/>
        </w:rPr>
        <w:t xml:space="preserve">in a USS set </w:t>
      </w:r>
      <w:r>
        <w:rPr>
          <w:rFonts w:ascii="Times New Roman" w:eastAsia="맑은 고딕" w:hAnsi="Times New Roman" w:cs="Times New Roman" w:hint="eastAsia"/>
          <w:lang w:val="en-GB"/>
        </w:rPr>
        <w:t xml:space="preserve">for URLLC are dropped by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priority rule.</w:t>
      </w:r>
      <w:r>
        <w:rPr>
          <w:rFonts w:ascii="Times New Roman" w:eastAsia="맑은 고딕" w:hAnsi="Times New Roman" w:cs="Times New Roman"/>
          <w:lang w:val="en-GB"/>
        </w:rPr>
        <w:t xml:space="preserve"> Therefore, the PDCCH </w:t>
      </w:r>
      <w:r w:rsidR="009530E7">
        <w:rPr>
          <w:rFonts w:ascii="Times New Roman" w:eastAsia="맑은 고딕" w:hAnsi="Times New Roman" w:cs="Times New Roman"/>
          <w:lang w:val="en-GB"/>
        </w:rPr>
        <w:t xml:space="preserve">candidate </w:t>
      </w:r>
      <w:r>
        <w:rPr>
          <w:rFonts w:ascii="Times New Roman" w:eastAsia="맑은 고딕" w:hAnsi="Times New Roman" w:cs="Times New Roman"/>
          <w:lang w:val="en-GB"/>
        </w:rPr>
        <w:t xml:space="preserve">mapping based on </w:t>
      </w:r>
      <w:r w:rsidR="009530E7">
        <w:rPr>
          <w:rFonts w:ascii="Times New Roman" w:eastAsia="맑은 고딕" w:hAnsi="Times New Roman" w:cs="Times New Roman"/>
          <w:lang w:val="en-GB"/>
        </w:rPr>
        <w:t xml:space="preserve">service priority </w:t>
      </w:r>
      <w:r>
        <w:rPr>
          <w:rFonts w:ascii="Times New Roman" w:eastAsia="맑은 고딕" w:hAnsi="Times New Roman" w:cs="Times New Roman"/>
          <w:lang w:val="en-GB"/>
        </w:rPr>
        <w:t xml:space="preserve">can be considered to guarantee </w:t>
      </w:r>
      <w:r w:rsidR="000C2178">
        <w:rPr>
          <w:rFonts w:ascii="Times New Roman" w:eastAsia="맑은 고딕" w:hAnsi="Times New Roman" w:cs="Times New Roman"/>
          <w:lang w:val="en-GB"/>
        </w:rPr>
        <w:t>the monitoring for the URLLC DCI reception</w:t>
      </w:r>
      <w:r>
        <w:rPr>
          <w:rFonts w:ascii="Times New Roman" w:eastAsia="맑은 고딕" w:hAnsi="Times New Roman" w:cs="Times New Roman"/>
          <w:lang w:val="en-GB"/>
        </w:rPr>
        <w:t xml:space="preserve">. For example, the DCI format or RNTI for URLLC can be prioritized over that of eMBB. This type of prioritization may be </w:t>
      </w:r>
      <w:r w:rsidR="000C2178">
        <w:rPr>
          <w:rFonts w:ascii="Times New Roman" w:eastAsia="맑은 고딕" w:hAnsi="Times New Roman" w:cs="Times New Roman"/>
          <w:lang w:val="en-GB"/>
        </w:rPr>
        <w:t>applied</w:t>
      </w:r>
      <w:r>
        <w:rPr>
          <w:rFonts w:ascii="Times New Roman" w:eastAsia="맑은 고딕" w:hAnsi="Times New Roman" w:cs="Times New Roman"/>
          <w:lang w:val="en-GB"/>
        </w:rPr>
        <w:t xml:space="preserve"> on top of the existing mapping rule based on SS set ID. Details may </w:t>
      </w:r>
      <w:r w:rsidR="000C2178">
        <w:rPr>
          <w:rFonts w:ascii="Times New Roman" w:eastAsia="맑은 고딕" w:hAnsi="Times New Roman" w:cs="Times New Roman"/>
          <w:lang w:val="en-GB"/>
        </w:rPr>
        <w:t>depend on</w:t>
      </w:r>
      <w:r>
        <w:rPr>
          <w:rFonts w:ascii="Times New Roman" w:eastAsia="맑은 고딕" w:hAnsi="Times New Roman" w:cs="Times New Roman"/>
          <w:lang w:val="en-GB"/>
        </w:rPr>
        <w:t xml:space="preserve"> the </w:t>
      </w:r>
      <w:r w:rsidR="000C2178">
        <w:rPr>
          <w:rFonts w:ascii="Times New Roman" w:eastAsia="맑은 고딕" w:hAnsi="Times New Roman" w:cs="Times New Roman"/>
          <w:lang w:val="en-GB"/>
        </w:rPr>
        <w:t xml:space="preserve">outcome of the </w:t>
      </w:r>
      <w:r>
        <w:rPr>
          <w:rFonts w:ascii="Times New Roman" w:eastAsia="맑은 고딕" w:hAnsi="Times New Roman" w:cs="Times New Roman"/>
          <w:lang w:val="en-GB"/>
        </w:rPr>
        <w:t>compact DCI discussion.</w:t>
      </w:r>
    </w:p>
    <w:p w14:paraId="6A3E4E22" w14:textId="0E4DBF96" w:rsidR="006C4ADD" w:rsidRDefault="006C4ADD" w:rsidP="0054488E">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 xml:space="preserve">Observation </w:t>
      </w:r>
      <w:r w:rsidR="00F01CDA">
        <w:rPr>
          <w:rFonts w:ascii="Times New Roman" w:eastAsia="맑은 고딕" w:hAnsi="Times New Roman" w:cs="Times New Roman"/>
          <w:b/>
          <w:lang w:val="en-GB"/>
        </w:rPr>
        <w:t>3</w:t>
      </w:r>
      <w:r>
        <w:rPr>
          <w:rFonts w:ascii="Times New Roman" w:eastAsia="맑은 고딕" w:hAnsi="Times New Roman" w:cs="Times New Roman"/>
          <w:lang w:val="en-GB"/>
        </w:rPr>
        <w:t xml:space="preserve">: </w:t>
      </w:r>
      <w:r>
        <w:rPr>
          <w:rFonts w:ascii="Times New Roman" w:eastAsia="맑은 고딕" w:hAnsi="Times New Roman" w:cs="Times New Roman" w:hint="eastAsia"/>
          <w:lang w:val="en-GB"/>
        </w:rPr>
        <w:t xml:space="preserve">Even if the PDCCH monitoring capability is enhanced, there still is a possibility that PDCCH candidates </w:t>
      </w:r>
      <w:r>
        <w:rPr>
          <w:rFonts w:ascii="Times New Roman" w:eastAsia="맑은 고딕" w:hAnsi="Times New Roman" w:cs="Times New Roman"/>
          <w:lang w:val="en-GB"/>
        </w:rPr>
        <w:t xml:space="preserve">in a USS set </w:t>
      </w:r>
      <w:r>
        <w:rPr>
          <w:rFonts w:ascii="Times New Roman" w:eastAsia="맑은 고딕" w:hAnsi="Times New Roman" w:cs="Times New Roman" w:hint="eastAsia"/>
          <w:lang w:val="en-GB"/>
        </w:rPr>
        <w:t xml:space="preserve">for URLLC are dropped by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priority rule</w:t>
      </w:r>
      <w:r>
        <w:rPr>
          <w:rFonts w:ascii="Times New Roman" w:eastAsia="맑은 고딕" w:hAnsi="Times New Roman" w:cs="Times New Roman"/>
          <w:lang w:val="en-GB"/>
        </w:rPr>
        <w:t>.</w:t>
      </w:r>
    </w:p>
    <w:p w14:paraId="44483077" w14:textId="7A6C9159" w:rsidR="006C4ADD" w:rsidRPr="00355AE0" w:rsidRDefault="009530E7" w:rsidP="0054488E">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 xml:space="preserve">Proposal </w:t>
      </w:r>
      <w:r w:rsidR="007C7A6E">
        <w:rPr>
          <w:rFonts w:ascii="Times New Roman" w:eastAsia="맑은 고딕" w:hAnsi="Times New Roman" w:cs="Times New Roman"/>
          <w:b/>
          <w:lang w:val="en-GB"/>
        </w:rPr>
        <w:t>7</w:t>
      </w:r>
      <w:r>
        <w:rPr>
          <w:rFonts w:ascii="Times New Roman" w:eastAsia="맑은 고딕" w:hAnsi="Times New Roman" w:cs="Times New Roman"/>
          <w:lang w:val="en-GB"/>
        </w:rPr>
        <w:t>: Consider the PDCCH candidate mapping based on service priority.</w:t>
      </w:r>
    </w:p>
    <w:p w14:paraId="5D06E250" w14:textId="77777777" w:rsidR="008655BE" w:rsidRDefault="008655BE" w:rsidP="0054488E">
      <w:pPr>
        <w:wordWrap/>
        <w:spacing w:after="180" w:line="240" w:lineRule="auto"/>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6EF62E26" w14:textId="395E4D37" w:rsidR="00E97BB5" w:rsidRDefault="000E0B10" w:rsidP="0054488E">
      <w:pPr>
        <w:wordWrap/>
        <w:spacing w:after="180" w:line="240" w:lineRule="auto"/>
        <w:rPr>
          <w:rFonts w:ascii="Times New Roman" w:eastAsia="맑은 고딕" w:hAnsi="Times New Roman" w:cs="Times New Roman"/>
          <w:lang w:val="en-GB"/>
        </w:rPr>
      </w:pPr>
      <w:r w:rsidRPr="00F01CDA">
        <w:rPr>
          <w:rFonts w:ascii="Times New Roman" w:eastAsia="맑은 고딕" w:hAnsi="Times New Roman" w:cs="Times New Roman" w:hint="eastAsia"/>
          <w:lang w:val="en-GB"/>
        </w:rPr>
        <w:t>In this contribution,</w:t>
      </w:r>
      <w:r w:rsidR="00E97BB5" w:rsidRPr="00F01CDA">
        <w:rPr>
          <w:rFonts w:ascii="Times New Roman" w:eastAsia="맑은 고딕" w:hAnsi="Times New Roman" w:cs="Times New Roman"/>
          <w:lang w:val="en-GB"/>
        </w:rPr>
        <w:t xml:space="preserve"> </w:t>
      </w:r>
      <w:r w:rsidR="00E25017" w:rsidRPr="00F01CDA">
        <w:rPr>
          <w:rFonts w:ascii="Times New Roman" w:eastAsia="맑은 고딕" w:hAnsi="Times New Roman" w:cs="Times New Roman"/>
          <w:lang w:val="en-GB"/>
        </w:rPr>
        <w:t xml:space="preserve">we provide our view on potential </w:t>
      </w:r>
      <w:r w:rsidR="00F42AE4" w:rsidRPr="00F01CDA">
        <w:rPr>
          <w:rFonts w:ascii="Times New Roman" w:eastAsia="맑은 고딕" w:hAnsi="Times New Roman" w:cs="Times New Roman"/>
          <w:lang w:val="en-GB"/>
        </w:rPr>
        <w:t xml:space="preserve">L1 enhancements on PDCCH for NR URLLC, </w:t>
      </w:r>
      <w:r w:rsidR="00E25017" w:rsidRPr="00F01CDA">
        <w:rPr>
          <w:rFonts w:ascii="Times New Roman" w:eastAsia="맑은 고딕" w:hAnsi="Times New Roman" w:cs="Times New Roman"/>
          <w:lang w:val="en-GB"/>
        </w:rPr>
        <w:t>from which the following observations and proposals are drawn:</w:t>
      </w:r>
    </w:p>
    <w:p w14:paraId="41DF9539" w14:textId="77777777" w:rsidR="00A0012C" w:rsidRDefault="00A0012C" w:rsidP="00A0012C">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lastRenderedPageBreak/>
        <w:t>Observation 1</w:t>
      </w:r>
      <w:r>
        <w:rPr>
          <w:rFonts w:ascii="Times New Roman" w:eastAsia="맑은 고딕" w:hAnsi="Times New Roman" w:cs="Times New Roman"/>
          <w:lang w:val="en-GB"/>
        </w:rPr>
        <w:t>: Current scheduling DCIs are not efficient for URLLC transmission.</w:t>
      </w:r>
    </w:p>
    <w:p w14:paraId="396C840C" w14:textId="77777777" w:rsidR="00A0012C" w:rsidRDefault="00A0012C" w:rsidP="00A0012C">
      <w:pPr>
        <w:wordWrap/>
        <w:spacing w:after="180" w:line="240" w:lineRule="auto"/>
        <w:rPr>
          <w:rFonts w:ascii="Times New Roman" w:eastAsia="맑은 고딕" w:hAnsi="Times New Roman" w:cs="Times New Roman"/>
          <w:lang w:val="en-GB"/>
        </w:rPr>
      </w:pPr>
      <w:r w:rsidRPr="007C7A6E">
        <w:rPr>
          <w:rFonts w:ascii="Times New Roman" w:eastAsia="맑은 고딕" w:hAnsi="Times New Roman" w:cs="Times New Roman"/>
          <w:b/>
          <w:lang w:val="en-GB"/>
        </w:rPr>
        <w:t>Proposal 1</w:t>
      </w:r>
      <w:r>
        <w:rPr>
          <w:rFonts w:ascii="Times New Roman" w:eastAsia="맑은 고딕" w:hAnsi="Times New Roman" w:cs="Times New Roman"/>
          <w:lang w:val="en-GB"/>
        </w:rPr>
        <w:t>: Introduce a new DCI format for URLLC scheduling for DL and UL.</w:t>
      </w:r>
    </w:p>
    <w:p w14:paraId="1312A01F" w14:textId="77777777" w:rsidR="00A0012C" w:rsidRDefault="00A0012C" w:rsidP="00A0012C">
      <w:pPr>
        <w:wordWrap/>
        <w:spacing w:after="180" w:line="240" w:lineRule="auto"/>
        <w:rPr>
          <w:rFonts w:ascii="Times New Roman" w:eastAsia="맑은 고딕" w:hAnsi="Times New Roman" w:cs="Times New Roman"/>
          <w:lang w:val="en-GB"/>
        </w:rPr>
      </w:pPr>
      <w:r w:rsidRPr="007C7A6E">
        <w:rPr>
          <w:rFonts w:ascii="Times New Roman" w:eastAsia="맑은 고딕" w:hAnsi="Times New Roman" w:cs="Times New Roman"/>
          <w:b/>
          <w:lang w:val="en-GB"/>
        </w:rPr>
        <w:t>Proposal 2</w:t>
      </w:r>
      <w:r>
        <w:rPr>
          <w:rFonts w:ascii="Times New Roman" w:eastAsia="맑은 고딕" w:hAnsi="Times New Roman" w:cs="Times New Roman"/>
          <w:lang w:val="en-GB"/>
        </w:rPr>
        <w:t>: The new DCI format has the same payload size as DCI format 0_0/1_0 and its CRC is scrambled by a new RNTI.</w:t>
      </w:r>
    </w:p>
    <w:p w14:paraId="1E0EF348" w14:textId="77777777" w:rsidR="00A0012C" w:rsidRPr="00F00092" w:rsidRDefault="00A0012C" w:rsidP="00A0012C">
      <w:pPr>
        <w:wordWrap/>
        <w:spacing w:after="180" w:line="240" w:lineRule="auto"/>
        <w:rPr>
          <w:rFonts w:ascii="Times New Roman" w:eastAsia="맑은 고딕" w:hAnsi="Times New Roman" w:cs="Times New Roman"/>
          <w:lang w:val="en-GB"/>
        </w:rPr>
      </w:pPr>
      <w:r w:rsidRPr="00F00092">
        <w:rPr>
          <w:rFonts w:ascii="Times New Roman" w:eastAsia="맑은 고딕" w:hAnsi="Times New Roman" w:cs="Times New Roman" w:hint="eastAsia"/>
          <w:b/>
          <w:lang w:val="en-GB"/>
        </w:rPr>
        <w:t xml:space="preserve">Proposal </w:t>
      </w:r>
      <w:r>
        <w:rPr>
          <w:rFonts w:ascii="Times New Roman" w:eastAsia="맑은 고딕" w:hAnsi="Times New Roman" w:cs="Times New Roman"/>
          <w:b/>
          <w:lang w:val="en-GB"/>
        </w:rPr>
        <w:t>3</w:t>
      </w:r>
      <w:r>
        <w:rPr>
          <w:rFonts w:ascii="Times New Roman" w:eastAsia="맑은 고딕" w:hAnsi="Times New Roman" w:cs="Times New Roman" w:hint="eastAsia"/>
          <w:lang w:val="en-GB"/>
        </w:rPr>
        <w:t>: The new RNTI can be used for multiple purposes.</w:t>
      </w:r>
      <w:r>
        <w:rPr>
          <w:rFonts w:ascii="Times New Roman" w:eastAsia="맑은 고딕" w:hAnsi="Times New Roman" w:cs="Times New Roman"/>
          <w:lang w:val="en-GB"/>
        </w:rPr>
        <w:t xml:space="preserve"> T</w:t>
      </w:r>
      <w:r>
        <w:rPr>
          <w:rFonts w:ascii="Times New Roman" w:eastAsia="맑은 고딕" w:hAnsi="Times New Roman" w:cs="Times New Roman" w:hint="eastAsia"/>
          <w:lang w:val="en-GB"/>
        </w:rPr>
        <w:t xml:space="preserve">he mapping </w:t>
      </w:r>
      <w:r>
        <w:rPr>
          <w:rFonts w:ascii="Times New Roman" w:eastAsia="맑은 고딕" w:hAnsi="Times New Roman" w:cs="Times New Roman"/>
          <w:lang w:val="en-GB"/>
        </w:rPr>
        <w:t>relation between a RNTI and a set of functionalities can be configured by the gNB.</w:t>
      </w:r>
    </w:p>
    <w:p w14:paraId="62112D7C" w14:textId="77777777" w:rsidR="00A0012C" w:rsidRDefault="00A0012C" w:rsidP="00A0012C">
      <w:pPr>
        <w:wordWrap/>
        <w:spacing w:after="180" w:line="240" w:lineRule="auto"/>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Pr>
          <w:rFonts w:ascii="Times New Roman" w:eastAsia="맑은 고딕" w:hAnsi="Times New Roman" w:cs="Times New Roman"/>
          <w:b/>
          <w:lang w:val="en-GB"/>
        </w:rPr>
        <w:t>4</w:t>
      </w:r>
      <w:r>
        <w:rPr>
          <w:rFonts w:ascii="Times New Roman" w:eastAsia="맑은 고딕" w:hAnsi="Times New Roman" w:cs="Times New Roman" w:hint="eastAsia"/>
          <w:lang w:val="en-GB"/>
        </w:rPr>
        <w:t>:</w:t>
      </w:r>
      <w:r>
        <w:rPr>
          <w:rFonts w:ascii="Times New Roman" w:eastAsia="맑은 고딕" w:hAnsi="Times New Roman" w:cs="Times New Roman"/>
          <w:lang w:val="en-GB"/>
        </w:rPr>
        <w:t xml:space="preserve"> A scheduling RNTI can be associated with search space(s) where it is to be monitored.</w:t>
      </w:r>
    </w:p>
    <w:p w14:paraId="6512DE14" w14:textId="77777777" w:rsidR="00120370" w:rsidRDefault="00120370" w:rsidP="00120370">
      <w:pPr>
        <w:wordWrap/>
        <w:spacing w:after="120"/>
        <w:rPr>
          <w:rFonts w:ascii="Times" w:eastAsia="맑은 고딕" w:hAnsi="Times" w:cs="Times"/>
          <w:lang w:val="en-GB"/>
        </w:rPr>
      </w:pPr>
      <w:r w:rsidRPr="00120370">
        <w:rPr>
          <w:rFonts w:ascii="Times" w:eastAsia="맑은 고딕" w:hAnsi="Times" w:cs="Times"/>
          <w:b/>
          <w:lang w:val="en-GB"/>
        </w:rPr>
        <w:t>Observation 2</w:t>
      </w:r>
      <w:r>
        <w:rPr>
          <w:rFonts w:ascii="Times" w:eastAsia="맑은 고딕" w:hAnsi="Times" w:cs="Times"/>
          <w:lang w:val="en-GB"/>
        </w:rPr>
        <w:t>: It is more important to consider multi-TRP or multi-carrier based PDCCH repetition to achieve the substantial enhancements for Rel-16 URLLC.</w:t>
      </w:r>
    </w:p>
    <w:p w14:paraId="1FDE864D" w14:textId="77777777" w:rsidR="00120370" w:rsidRPr="0099243F" w:rsidRDefault="00120370" w:rsidP="00120370">
      <w:pPr>
        <w:wordWrap/>
        <w:spacing w:after="180" w:line="240" w:lineRule="auto"/>
        <w:rPr>
          <w:rFonts w:ascii="Times New Roman" w:eastAsia="맑은 고딕" w:hAnsi="Times New Roman" w:cs="Times New Roman"/>
          <w:lang w:val="en-GB"/>
        </w:rPr>
      </w:pPr>
      <w:r w:rsidRPr="0099243F">
        <w:rPr>
          <w:rFonts w:ascii="Times New Roman" w:eastAsia="맑은 고딕" w:hAnsi="Times New Roman" w:cs="Times New Roman" w:hint="eastAsia"/>
          <w:b/>
          <w:lang w:val="en-GB"/>
        </w:rPr>
        <w:t>Proposal</w:t>
      </w:r>
      <w:r w:rsidRPr="0099243F">
        <w:rPr>
          <w:rFonts w:ascii="Times New Roman" w:eastAsia="맑은 고딕" w:hAnsi="Times New Roman" w:cs="Times New Roman"/>
          <w:b/>
          <w:lang w:val="en-GB"/>
        </w:rPr>
        <w:t xml:space="preserve"> </w:t>
      </w:r>
      <w:r>
        <w:rPr>
          <w:rFonts w:ascii="Times New Roman" w:eastAsia="맑은 고딕" w:hAnsi="Times New Roman" w:cs="Times New Roman"/>
          <w:b/>
          <w:lang w:val="en-GB"/>
        </w:rPr>
        <w:t>5</w:t>
      </w:r>
      <w:r w:rsidRPr="0099243F">
        <w:rPr>
          <w:rFonts w:ascii="Times New Roman" w:eastAsia="맑은 고딕" w:hAnsi="Times New Roman" w:cs="Times New Roman" w:hint="eastAsia"/>
          <w:lang w:val="en-GB"/>
        </w:rPr>
        <w:t xml:space="preserve">: </w:t>
      </w:r>
      <w:r w:rsidRPr="0099243F">
        <w:rPr>
          <w:rFonts w:ascii="Times New Roman" w:eastAsia="맑은 고딕" w:hAnsi="Times New Roman" w:cs="Times New Roman"/>
          <w:lang w:val="en-GB"/>
        </w:rPr>
        <w:t>PDCCH repetition is mainly covered in the NR MIMO WI focusing on multi-TRP</w:t>
      </w:r>
      <w:r>
        <w:rPr>
          <w:rFonts w:ascii="Times New Roman" w:eastAsia="맑은 고딕" w:hAnsi="Times New Roman" w:cs="Times New Roman"/>
          <w:lang w:val="en-GB"/>
        </w:rPr>
        <w:t>/panel</w:t>
      </w:r>
      <w:r w:rsidRPr="0099243F">
        <w:rPr>
          <w:rFonts w:ascii="Times New Roman" w:eastAsia="맑은 고딕" w:hAnsi="Times New Roman" w:cs="Times New Roman"/>
          <w:lang w:val="en-GB"/>
        </w:rPr>
        <w:t xml:space="preserve"> aspects.</w:t>
      </w:r>
    </w:p>
    <w:p w14:paraId="3E9A371E" w14:textId="010814C8" w:rsidR="009530E7" w:rsidRDefault="009530E7" w:rsidP="009530E7">
      <w:pPr>
        <w:wordWrap/>
        <w:spacing w:after="180" w:line="240" w:lineRule="auto"/>
        <w:rPr>
          <w:rFonts w:ascii="Times New Roman" w:eastAsia="맑은 고딕" w:hAnsi="Times New Roman" w:cs="Times New Roman"/>
          <w:lang w:val="en-GB"/>
        </w:rPr>
      </w:pPr>
      <w:r w:rsidRPr="006C4ADD">
        <w:rPr>
          <w:rFonts w:ascii="Times New Roman" w:eastAsia="맑은 고딕" w:hAnsi="Times New Roman" w:cs="Times New Roman"/>
          <w:b/>
          <w:lang w:val="en-GB"/>
        </w:rPr>
        <w:t xml:space="preserve">Proposal </w:t>
      </w:r>
      <w:r w:rsidR="007C7A6E">
        <w:rPr>
          <w:rFonts w:ascii="Times New Roman" w:eastAsia="맑은 고딕" w:hAnsi="Times New Roman" w:cs="Times New Roman"/>
          <w:b/>
          <w:lang w:val="en-GB"/>
        </w:rPr>
        <w:t>6</w:t>
      </w:r>
      <w:r>
        <w:rPr>
          <w:rFonts w:ascii="Times New Roman" w:eastAsia="맑은 고딕" w:hAnsi="Times New Roman" w:cs="Times New Roman"/>
          <w:lang w:val="en-GB"/>
        </w:rPr>
        <w:t>: Support the following PDCCH monitoring capability: the maximum numbers of PDCCH candidates and CCEs in the current specification are allowed per a half-slot with the numbers unchanged.</w:t>
      </w:r>
    </w:p>
    <w:p w14:paraId="03B06176" w14:textId="77777777" w:rsidR="00F01CDA" w:rsidRDefault="00F01CDA" w:rsidP="00F01CDA">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 xml:space="preserve">Observation </w:t>
      </w:r>
      <w:r>
        <w:rPr>
          <w:rFonts w:ascii="Times New Roman" w:eastAsia="맑은 고딕" w:hAnsi="Times New Roman" w:cs="Times New Roman"/>
          <w:b/>
          <w:lang w:val="en-GB"/>
        </w:rPr>
        <w:t>3</w:t>
      </w:r>
      <w:r>
        <w:rPr>
          <w:rFonts w:ascii="Times New Roman" w:eastAsia="맑은 고딕" w:hAnsi="Times New Roman" w:cs="Times New Roman"/>
          <w:lang w:val="en-GB"/>
        </w:rPr>
        <w:t xml:space="preserve">: </w:t>
      </w:r>
      <w:r>
        <w:rPr>
          <w:rFonts w:ascii="Times New Roman" w:eastAsia="맑은 고딕" w:hAnsi="Times New Roman" w:cs="Times New Roman" w:hint="eastAsia"/>
          <w:lang w:val="en-GB"/>
        </w:rPr>
        <w:t xml:space="preserve">Even if the PDCCH monitoring capability is enhanced, there still is a possibility that PDCCH candidates </w:t>
      </w:r>
      <w:r>
        <w:rPr>
          <w:rFonts w:ascii="Times New Roman" w:eastAsia="맑은 고딕" w:hAnsi="Times New Roman" w:cs="Times New Roman"/>
          <w:lang w:val="en-GB"/>
        </w:rPr>
        <w:t xml:space="preserve">in a USS set </w:t>
      </w:r>
      <w:r>
        <w:rPr>
          <w:rFonts w:ascii="Times New Roman" w:eastAsia="맑은 고딕" w:hAnsi="Times New Roman" w:cs="Times New Roman" w:hint="eastAsia"/>
          <w:lang w:val="en-GB"/>
        </w:rPr>
        <w:t xml:space="preserve">for URLLC are dropped by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priority rule</w:t>
      </w:r>
      <w:r>
        <w:rPr>
          <w:rFonts w:ascii="Times New Roman" w:eastAsia="맑은 고딕" w:hAnsi="Times New Roman" w:cs="Times New Roman"/>
          <w:lang w:val="en-GB"/>
        </w:rPr>
        <w:t>.</w:t>
      </w:r>
    </w:p>
    <w:p w14:paraId="209796F4" w14:textId="77777777" w:rsidR="00F01CDA" w:rsidRPr="00355AE0" w:rsidRDefault="00F01CDA" w:rsidP="00F01CDA">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7</w:t>
      </w:r>
      <w:r>
        <w:rPr>
          <w:rFonts w:ascii="Times New Roman" w:eastAsia="맑은 고딕" w:hAnsi="Times New Roman" w:cs="Times New Roman"/>
          <w:lang w:val="en-GB"/>
        </w:rPr>
        <w:t>: Consider the PDCCH candidate mapping based on service priority.</w:t>
      </w:r>
    </w:p>
    <w:p w14:paraId="560CDEA6" w14:textId="77777777" w:rsidR="00406851" w:rsidRPr="00F01CDA" w:rsidRDefault="00406851" w:rsidP="0054488E">
      <w:pPr>
        <w:wordWrap/>
        <w:spacing w:after="180" w:line="240" w:lineRule="auto"/>
        <w:rPr>
          <w:rFonts w:ascii="Times New Roman" w:eastAsia="맑은 고딕" w:hAnsi="Times New Roman" w:cs="Times New Roman"/>
          <w:lang w:val="en-GB"/>
        </w:rPr>
      </w:pPr>
    </w:p>
    <w:p w14:paraId="2A04AB50" w14:textId="77777777" w:rsidR="00491D04" w:rsidRPr="009D67ED" w:rsidRDefault="00491D04" w:rsidP="00597AAE">
      <w:pPr>
        <w:pStyle w:val="1"/>
        <w:rPr>
          <w:lang w:eastAsia="zh-TW"/>
        </w:rPr>
      </w:pPr>
      <w:r w:rsidRPr="009D67ED">
        <w:rPr>
          <w:lang w:eastAsia="zh-TW"/>
        </w:rPr>
        <w:t>References</w:t>
      </w:r>
    </w:p>
    <w:p w14:paraId="60D5CFBF" w14:textId="2DDE7416" w:rsidR="00190B04" w:rsidRPr="0054488E" w:rsidRDefault="004F6076" w:rsidP="00F01CDA">
      <w:pPr>
        <w:wordWrap/>
        <w:spacing w:after="60" w:line="240" w:lineRule="auto"/>
        <w:rPr>
          <w:rFonts w:ascii="Times New Roman" w:eastAsia="맑은 고딕" w:hAnsi="Times New Roman" w:cs="Times New Roman"/>
          <w:lang w:val="en-GB"/>
        </w:rPr>
      </w:pPr>
      <w:r w:rsidRPr="0054488E">
        <w:rPr>
          <w:rFonts w:ascii="Times New Roman" w:eastAsia="맑은 고딕" w:hAnsi="Times New Roman" w:cs="Times New Roman"/>
          <w:lang w:val="en-GB"/>
        </w:rPr>
        <w:t xml:space="preserve">[1] </w:t>
      </w:r>
      <w:r w:rsidR="00BD232E" w:rsidRPr="0054488E">
        <w:rPr>
          <w:rFonts w:ascii="Times New Roman" w:eastAsia="맑은 고딕" w:hAnsi="Times New Roman" w:cs="Times New Roman"/>
          <w:lang w:val="en-GB"/>
        </w:rPr>
        <w:t>Chairman’s Notes RAN1 #9</w:t>
      </w:r>
      <w:r w:rsidR="00BD0ADC">
        <w:rPr>
          <w:rFonts w:ascii="Times New Roman" w:eastAsia="맑은 고딕" w:hAnsi="Times New Roman" w:cs="Times New Roman"/>
          <w:lang w:val="en-GB"/>
        </w:rPr>
        <w:t>5</w:t>
      </w:r>
      <w:r w:rsidR="00BD232E" w:rsidRPr="0054488E">
        <w:rPr>
          <w:rFonts w:ascii="Times New Roman" w:eastAsia="맑은 고딕" w:hAnsi="Times New Roman" w:cs="Times New Roman"/>
          <w:lang w:val="en-GB"/>
        </w:rPr>
        <w:t>.</w:t>
      </w:r>
    </w:p>
    <w:sectPr w:rsidR="00190B04" w:rsidRPr="0054488E" w:rsidSect="00301701">
      <w:footerReference w:type="default" r:id="rId16"/>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FFEF5" w14:textId="77777777" w:rsidR="0001626E" w:rsidRDefault="0001626E" w:rsidP="004B3531">
      <w:pPr>
        <w:spacing w:after="0" w:line="240" w:lineRule="auto"/>
      </w:pPr>
      <w:r>
        <w:separator/>
      </w:r>
    </w:p>
  </w:endnote>
  <w:endnote w:type="continuationSeparator" w:id="0">
    <w:p w14:paraId="44077D50" w14:textId="77777777" w:rsidR="0001626E" w:rsidRDefault="0001626E"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D80627" w:rsidRPr="00D80627">
          <w:rPr>
            <w:rFonts w:ascii="Times New Roman" w:hAnsi="Times New Roman" w:cs="Times New Roman"/>
            <w:noProof/>
            <w:lang w:val="ko-KR"/>
          </w:rPr>
          <w:t>6</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96728" w14:textId="77777777" w:rsidR="0001626E" w:rsidRDefault="0001626E" w:rsidP="004B3531">
      <w:pPr>
        <w:spacing w:after="0" w:line="240" w:lineRule="auto"/>
      </w:pPr>
      <w:r>
        <w:separator/>
      </w:r>
    </w:p>
  </w:footnote>
  <w:footnote w:type="continuationSeparator" w:id="0">
    <w:p w14:paraId="2CA51B9D" w14:textId="77777777" w:rsidR="0001626E" w:rsidRDefault="0001626E"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675D0F"/>
    <w:multiLevelType w:val="hybridMultilevel"/>
    <w:tmpl w:val="BAF274A8"/>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4"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15"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6"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5"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759674D"/>
    <w:multiLevelType w:val="hybridMultilevel"/>
    <w:tmpl w:val="5E8ECF8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145A70"/>
    <w:multiLevelType w:val="hybridMultilevel"/>
    <w:tmpl w:val="EC84385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2"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6B533FE"/>
    <w:multiLevelType w:val="hybridMultilevel"/>
    <w:tmpl w:val="5560D840"/>
    <w:lvl w:ilvl="0" w:tplc="949C99A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40"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68281394"/>
    <w:multiLevelType w:val="hybridMultilevel"/>
    <w:tmpl w:val="86B2E4C4"/>
    <w:lvl w:ilvl="0" w:tplc="95CC2506">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4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8"/>
  </w:num>
  <w:num w:numId="3">
    <w:abstractNumId w:val="9"/>
  </w:num>
  <w:num w:numId="4">
    <w:abstractNumId w:val="2"/>
  </w:num>
  <w:num w:numId="5">
    <w:abstractNumId w:val="14"/>
  </w:num>
  <w:num w:numId="6">
    <w:abstractNumId w:val="16"/>
  </w:num>
  <w:num w:numId="7">
    <w:abstractNumId w:val="30"/>
  </w:num>
  <w:num w:numId="8">
    <w:abstractNumId w:val="21"/>
  </w:num>
  <w:num w:numId="9">
    <w:abstractNumId w:val="12"/>
  </w:num>
  <w:num w:numId="10">
    <w:abstractNumId w:val="41"/>
  </w:num>
  <w:num w:numId="11">
    <w:abstractNumId w:val="37"/>
  </w:num>
  <w:num w:numId="12">
    <w:abstractNumId w:val="38"/>
  </w:num>
  <w:num w:numId="13">
    <w:abstractNumId w:val="28"/>
  </w:num>
  <w:num w:numId="14">
    <w:abstractNumId w:val="44"/>
  </w:num>
  <w:num w:numId="15">
    <w:abstractNumId w:val="40"/>
  </w:num>
  <w:num w:numId="16">
    <w:abstractNumId w:val="26"/>
  </w:num>
  <w:num w:numId="17">
    <w:abstractNumId w:val="22"/>
  </w:num>
  <w:num w:numId="18">
    <w:abstractNumId w:val="18"/>
  </w:num>
  <w:num w:numId="19">
    <w:abstractNumId w:val="20"/>
  </w:num>
  <w:num w:numId="20">
    <w:abstractNumId w:val="4"/>
  </w:num>
  <w:num w:numId="21">
    <w:abstractNumId w:val="33"/>
  </w:num>
  <w:num w:numId="22">
    <w:abstractNumId w:val="1"/>
  </w:num>
  <w:num w:numId="23">
    <w:abstractNumId w:val="45"/>
  </w:num>
  <w:num w:numId="24">
    <w:abstractNumId w:val="23"/>
  </w:num>
  <w:num w:numId="25">
    <w:abstractNumId w:val="25"/>
  </w:num>
  <w:num w:numId="26">
    <w:abstractNumId w:val="43"/>
  </w:num>
  <w:num w:numId="27">
    <w:abstractNumId w:val="15"/>
  </w:num>
  <w:num w:numId="28">
    <w:abstractNumId w:val="4"/>
  </w:num>
  <w:num w:numId="29">
    <w:abstractNumId w:val="45"/>
  </w:num>
  <w:num w:numId="30">
    <w:abstractNumId w:val="35"/>
  </w:num>
  <w:num w:numId="31">
    <w:abstractNumId w:val="0"/>
  </w:num>
  <w:num w:numId="32">
    <w:abstractNumId w:val="34"/>
  </w:num>
  <w:num w:numId="33">
    <w:abstractNumId w:val="32"/>
  </w:num>
  <w:num w:numId="34">
    <w:abstractNumId w:val="17"/>
  </w:num>
  <w:num w:numId="35">
    <w:abstractNumId w:val="31"/>
  </w:num>
  <w:num w:numId="36">
    <w:abstractNumId w:val="13"/>
  </w:num>
  <w:num w:numId="37">
    <w:abstractNumId w:val="6"/>
  </w:num>
  <w:num w:numId="38">
    <w:abstractNumId w:val="39"/>
  </w:num>
  <w:num w:numId="39">
    <w:abstractNumId w:val="24"/>
  </w:num>
  <w:num w:numId="40">
    <w:abstractNumId w:val="29"/>
  </w:num>
  <w:num w:numId="41">
    <w:abstractNumId w:val="7"/>
  </w:num>
  <w:num w:numId="42">
    <w:abstractNumId w:val="36"/>
  </w:num>
  <w:num w:numId="43">
    <w:abstractNumId w:val="19"/>
  </w:num>
  <w:num w:numId="44">
    <w:abstractNumId w:val="10"/>
  </w:num>
  <w:num w:numId="45">
    <w:abstractNumId w:val="9"/>
  </w:num>
  <w:num w:numId="46">
    <w:abstractNumId w:val="19"/>
  </w:num>
  <w:num w:numId="47">
    <w:abstractNumId w:val="42"/>
  </w:num>
  <w:num w:numId="48">
    <w:abstractNumId w:val="3"/>
  </w:num>
  <w:num w:numId="49">
    <w:abstractNumId w:val="27"/>
  </w:num>
  <w:num w:numId="5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35C"/>
    <w:rsid w:val="0000278D"/>
    <w:rsid w:val="00002D75"/>
    <w:rsid w:val="00003435"/>
    <w:rsid w:val="00003465"/>
    <w:rsid w:val="00004E2F"/>
    <w:rsid w:val="00007C55"/>
    <w:rsid w:val="00011519"/>
    <w:rsid w:val="000131BC"/>
    <w:rsid w:val="00013DDD"/>
    <w:rsid w:val="00014052"/>
    <w:rsid w:val="000149DA"/>
    <w:rsid w:val="00014A92"/>
    <w:rsid w:val="0001524F"/>
    <w:rsid w:val="0001626E"/>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5DB"/>
    <w:rsid w:val="0005191D"/>
    <w:rsid w:val="00051E09"/>
    <w:rsid w:val="000528B1"/>
    <w:rsid w:val="00052C86"/>
    <w:rsid w:val="00054509"/>
    <w:rsid w:val="00054783"/>
    <w:rsid w:val="00055036"/>
    <w:rsid w:val="00055BE5"/>
    <w:rsid w:val="00056688"/>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178"/>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573E"/>
    <w:rsid w:val="000F7D3D"/>
    <w:rsid w:val="00100636"/>
    <w:rsid w:val="001008AD"/>
    <w:rsid w:val="00101FB0"/>
    <w:rsid w:val="001022BE"/>
    <w:rsid w:val="001022E4"/>
    <w:rsid w:val="00102936"/>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17CD7"/>
    <w:rsid w:val="00120370"/>
    <w:rsid w:val="00120770"/>
    <w:rsid w:val="00121540"/>
    <w:rsid w:val="00121ABD"/>
    <w:rsid w:val="00121C9E"/>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6C5"/>
    <w:rsid w:val="00136F33"/>
    <w:rsid w:val="00140234"/>
    <w:rsid w:val="00141DAF"/>
    <w:rsid w:val="00142B01"/>
    <w:rsid w:val="00142E82"/>
    <w:rsid w:val="0014357C"/>
    <w:rsid w:val="001444F0"/>
    <w:rsid w:val="00144D71"/>
    <w:rsid w:val="001453F6"/>
    <w:rsid w:val="001455C6"/>
    <w:rsid w:val="001456DB"/>
    <w:rsid w:val="00146486"/>
    <w:rsid w:val="001464E7"/>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03E"/>
    <w:rsid w:val="001638D0"/>
    <w:rsid w:val="0016442C"/>
    <w:rsid w:val="00164805"/>
    <w:rsid w:val="00164AF7"/>
    <w:rsid w:val="00164BD6"/>
    <w:rsid w:val="0016512C"/>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61"/>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205F"/>
    <w:rsid w:val="0020269A"/>
    <w:rsid w:val="002043BA"/>
    <w:rsid w:val="00204884"/>
    <w:rsid w:val="0020730E"/>
    <w:rsid w:val="00207901"/>
    <w:rsid w:val="00207E54"/>
    <w:rsid w:val="00211525"/>
    <w:rsid w:val="00211E81"/>
    <w:rsid w:val="00212548"/>
    <w:rsid w:val="00212946"/>
    <w:rsid w:val="00212FBD"/>
    <w:rsid w:val="002139A6"/>
    <w:rsid w:val="0021574D"/>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1E59"/>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0FC5"/>
    <w:rsid w:val="00271636"/>
    <w:rsid w:val="00273322"/>
    <w:rsid w:val="002740DC"/>
    <w:rsid w:val="0027492A"/>
    <w:rsid w:val="00275B36"/>
    <w:rsid w:val="00276E23"/>
    <w:rsid w:val="002773B7"/>
    <w:rsid w:val="0027773D"/>
    <w:rsid w:val="00281C39"/>
    <w:rsid w:val="002827F9"/>
    <w:rsid w:val="00284328"/>
    <w:rsid w:val="00284A05"/>
    <w:rsid w:val="00285E1B"/>
    <w:rsid w:val="002863D8"/>
    <w:rsid w:val="0028642C"/>
    <w:rsid w:val="0028793C"/>
    <w:rsid w:val="00287F62"/>
    <w:rsid w:val="00290FAD"/>
    <w:rsid w:val="00292075"/>
    <w:rsid w:val="0029297A"/>
    <w:rsid w:val="002929D4"/>
    <w:rsid w:val="00292E35"/>
    <w:rsid w:val="00293341"/>
    <w:rsid w:val="0029371E"/>
    <w:rsid w:val="002940C9"/>
    <w:rsid w:val="00294821"/>
    <w:rsid w:val="00295521"/>
    <w:rsid w:val="0029583E"/>
    <w:rsid w:val="00296D1B"/>
    <w:rsid w:val="002A067B"/>
    <w:rsid w:val="002A098D"/>
    <w:rsid w:val="002A18B2"/>
    <w:rsid w:val="002A2453"/>
    <w:rsid w:val="002A2705"/>
    <w:rsid w:val="002A27BC"/>
    <w:rsid w:val="002A51F0"/>
    <w:rsid w:val="002A5924"/>
    <w:rsid w:val="002A5C2A"/>
    <w:rsid w:val="002A6066"/>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1779C"/>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B73"/>
    <w:rsid w:val="00347625"/>
    <w:rsid w:val="0035007C"/>
    <w:rsid w:val="003501E1"/>
    <w:rsid w:val="00351B4A"/>
    <w:rsid w:val="00351CB7"/>
    <w:rsid w:val="00352119"/>
    <w:rsid w:val="0035372B"/>
    <w:rsid w:val="003542C0"/>
    <w:rsid w:val="00355789"/>
    <w:rsid w:val="00355AE0"/>
    <w:rsid w:val="003576F1"/>
    <w:rsid w:val="00357E61"/>
    <w:rsid w:val="003608B5"/>
    <w:rsid w:val="0036130F"/>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6DE4"/>
    <w:rsid w:val="003871D5"/>
    <w:rsid w:val="00387FB0"/>
    <w:rsid w:val="0039013C"/>
    <w:rsid w:val="00392431"/>
    <w:rsid w:val="00392C93"/>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65D1"/>
    <w:rsid w:val="003C7510"/>
    <w:rsid w:val="003D0E32"/>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0A3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40B"/>
    <w:rsid w:val="00400CE4"/>
    <w:rsid w:val="00402227"/>
    <w:rsid w:val="004026E9"/>
    <w:rsid w:val="00403D6F"/>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37112"/>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FE7"/>
    <w:rsid w:val="00455FD5"/>
    <w:rsid w:val="0045626E"/>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5A42"/>
    <w:rsid w:val="004A656C"/>
    <w:rsid w:val="004A66BB"/>
    <w:rsid w:val="004A7CE8"/>
    <w:rsid w:val="004B04DE"/>
    <w:rsid w:val="004B0CE2"/>
    <w:rsid w:val="004B10B6"/>
    <w:rsid w:val="004B3418"/>
    <w:rsid w:val="004B3531"/>
    <w:rsid w:val="004B39AE"/>
    <w:rsid w:val="004B4DE6"/>
    <w:rsid w:val="004B6430"/>
    <w:rsid w:val="004B64F7"/>
    <w:rsid w:val="004B673E"/>
    <w:rsid w:val="004B7EDA"/>
    <w:rsid w:val="004C0F93"/>
    <w:rsid w:val="004C1320"/>
    <w:rsid w:val="004C20D2"/>
    <w:rsid w:val="004C2438"/>
    <w:rsid w:val="004C32EA"/>
    <w:rsid w:val="004C3808"/>
    <w:rsid w:val="004C42FF"/>
    <w:rsid w:val="004C4BB4"/>
    <w:rsid w:val="004C535C"/>
    <w:rsid w:val="004C5400"/>
    <w:rsid w:val="004C5947"/>
    <w:rsid w:val="004C708C"/>
    <w:rsid w:val="004C7922"/>
    <w:rsid w:val="004D0CD4"/>
    <w:rsid w:val="004D1255"/>
    <w:rsid w:val="004D2657"/>
    <w:rsid w:val="004D2B50"/>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1B0"/>
    <w:rsid w:val="00525461"/>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57932"/>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B67"/>
    <w:rsid w:val="00594BA0"/>
    <w:rsid w:val="00596310"/>
    <w:rsid w:val="005970C2"/>
    <w:rsid w:val="00597843"/>
    <w:rsid w:val="00597AAE"/>
    <w:rsid w:val="005A05D6"/>
    <w:rsid w:val="005A16FF"/>
    <w:rsid w:val="005A194B"/>
    <w:rsid w:val="005A291E"/>
    <w:rsid w:val="005A2D51"/>
    <w:rsid w:val="005A33A6"/>
    <w:rsid w:val="005A3515"/>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F89"/>
    <w:rsid w:val="006208ED"/>
    <w:rsid w:val="00620D1E"/>
    <w:rsid w:val="00621691"/>
    <w:rsid w:val="00621839"/>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501F3"/>
    <w:rsid w:val="00651492"/>
    <w:rsid w:val="006516E7"/>
    <w:rsid w:val="00652454"/>
    <w:rsid w:val="00652862"/>
    <w:rsid w:val="006528A9"/>
    <w:rsid w:val="006529B3"/>
    <w:rsid w:val="00653C4B"/>
    <w:rsid w:val="00654E72"/>
    <w:rsid w:val="0065558A"/>
    <w:rsid w:val="0065794D"/>
    <w:rsid w:val="0065796F"/>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29B6"/>
    <w:rsid w:val="006E30C0"/>
    <w:rsid w:val="006E3413"/>
    <w:rsid w:val="006E34F9"/>
    <w:rsid w:val="006E368A"/>
    <w:rsid w:val="006E46B7"/>
    <w:rsid w:val="006E4BE2"/>
    <w:rsid w:val="006E5459"/>
    <w:rsid w:val="006E61B4"/>
    <w:rsid w:val="006E6556"/>
    <w:rsid w:val="006E6601"/>
    <w:rsid w:val="006E6F27"/>
    <w:rsid w:val="006E7062"/>
    <w:rsid w:val="006E7935"/>
    <w:rsid w:val="006F0244"/>
    <w:rsid w:val="006F27DD"/>
    <w:rsid w:val="006F4411"/>
    <w:rsid w:val="006F44C9"/>
    <w:rsid w:val="006F47DD"/>
    <w:rsid w:val="006F4F78"/>
    <w:rsid w:val="006F5125"/>
    <w:rsid w:val="006F51C8"/>
    <w:rsid w:val="006F572D"/>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D92"/>
    <w:rsid w:val="00716E24"/>
    <w:rsid w:val="00720202"/>
    <w:rsid w:val="00720813"/>
    <w:rsid w:val="007209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C7E"/>
    <w:rsid w:val="00743E17"/>
    <w:rsid w:val="0074422B"/>
    <w:rsid w:val="00744E9D"/>
    <w:rsid w:val="00744EAA"/>
    <w:rsid w:val="0074511A"/>
    <w:rsid w:val="00745CCB"/>
    <w:rsid w:val="00747EDF"/>
    <w:rsid w:val="00750A42"/>
    <w:rsid w:val="00750BFF"/>
    <w:rsid w:val="00751ED0"/>
    <w:rsid w:val="00751F07"/>
    <w:rsid w:val="00752887"/>
    <w:rsid w:val="00754EC2"/>
    <w:rsid w:val="00754FEC"/>
    <w:rsid w:val="00755FD2"/>
    <w:rsid w:val="0075644E"/>
    <w:rsid w:val="00756973"/>
    <w:rsid w:val="00756A5F"/>
    <w:rsid w:val="00756F32"/>
    <w:rsid w:val="00760236"/>
    <w:rsid w:val="00760A64"/>
    <w:rsid w:val="00762120"/>
    <w:rsid w:val="00764859"/>
    <w:rsid w:val="00764F72"/>
    <w:rsid w:val="007653E9"/>
    <w:rsid w:val="007656FF"/>
    <w:rsid w:val="00765BA2"/>
    <w:rsid w:val="00766723"/>
    <w:rsid w:val="00766847"/>
    <w:rsid w:val="0076730B"/>
    <w:rsid w:val="00771C27"/>
    <w:rsid w:val="007734CA"/>
    <w:rsid w:val="007745CC"/>
    <w:rsid w:val="007748EB"/>
    <w:rsid w:val="007751E0"/>
    <w:rsid w:val="0077531D"/>
    <w:rsid w:val="00776606"/>
    <w:rsid w:val="007778D9"/>
    <w:rsid w:val="00777E65"/>
    <w:rsid w:val="00777E9F"/>
    <w:rsid w:val="007800FC"/>
    <w:rsid w:val="007801C5"/>
    <w:rsid w:val="00780F97"/>
    <w:rsid w:val="00780FD0"/>
    <w:rsid w:val="00781043"/>
    <w:rsid w:val="0078198F"/>
    <w:rsid w:val="00782180"/>
    <w:rsid w:val="00782537"/>
    <w:rsid w:val="00783A99"/>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A64"/>
    <w:rsid w:val="007C4CD9"/>
    <w:rsid w:val="007C649D"/>
    <w:rsid w:val="007C6B75"/>
    <w:rsid w:val="007C6BB3"/>
    <w:rsid w:val="007C74BA"/>
    <w:rsid w:val="007C74DD"/>
    <w:rsid w:val="007C7A6E"/>
    <w:rsid w:val="007D1C90"/>
    <w:rsid w:val="007D1D70"/>
    <w:rsid w:val="007D1F33"/>
    <w:rsid w:val="007D2835"/>
    <w:rsid w:val="007D2D87"/>
    <w:rsid w:val="007D31EB"/>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79A"/>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4099"/>
    <w:rsid w:val="00865002"/>
    <w:rsid w:val="008655BE"/>
    <w:rsid w:val="00865F99"/>
    <w:rsid w:val="00866DD0"/>
    <w:rsid w:val="00867C7D"/>
    <w:rsid w:val="008700E7"/>
    <w:rsid w:val="00870D81"/>
    <w:rsid w:val="00870EAF"/>
    <w:rsid w:val="00872C85"/>
    <w:rsid w:val="00873F1E"/>
    <w:rsid w:val="008745DA"/>
    <w:rsid w:val="00874661"/>
    <w:rsid w:val="00875296"/>
    <w:rsid w:val="00876137"/>
    <w:rsid w:val="0087764E"/>
    <w:rsid w:val="00880312"/>
    <w:rsid w:val="00880AB7"/>
    <w:rsid w:val="00881B39"/>
    <w:rsid w:val="00883DBE"/>
    <w:rsid w:val="00883F92"/>
    <w:rsid w:val="008843B8"/>
    <w:rsid w:val="00884ABD"/>
    <w:rsid w:val="008853DB"/>
    <w:rsid w:val="00885AD0"/>
    <w:rsid w:val="00885D0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254"/>
    <w:rsid w:val="008B2811"/>
    <w:rsid w:val="008B3D3A"/>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7C86"/>
    <w:rsid w:val="00950167"/>
    <w:rsid w:val="00951218"/>
    <w:rsid w:val="00952ABD"/>
    <w:rsid w:val="00952E64"/>
    <w:rsid w:val="009530E7"/>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43F"/>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12C"/>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687"/>
    <w:rsid w:val="00A867A2"/>
    <w:rsid w:val="00A8734E"/>
    <w:rsid w:val="00A874EE"/>
    <w:rsid w:val="00A8762B"/>
    <w:rsid w:val="00A87F77"/>
    <w:rsid w:val="00A90487"/>
    <w:rsid w:val="00A904F1"/>
    <w:rsid w:val="00A91A70"/>
    <w:rsid w:val="00A9400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36DF"/>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86B"/>
    <w:rsid w:val="00B16B01"/>
    <w:rsid w:val="00B16B88"/>
    <w:rsid w:val="00B17447"/>
    <w:rsid w:val="00B17951"/>
    <w:rsid w:val="00B2068C"/>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31B"/>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9C2"/>
    <w:rsid w:val="00B87FA5"/>
    <w:rsid w:val="00B90241"/>
    <w:rsid w:val="00B90427"/>
    <w:rsid w:val="00B92A26"/>
    <w:rsid w:val="00B93335"/>
    <w:rsid w:val="00B95162"/>
    <w:rsid w:val="00B97DEB"/>
    <w:rsid w:val="00B97F17"/>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321D"/>
    <w:rsid w:val="00BB4C47"/>
    <w:rsid w:val="00BB50B6"/>
    <w:rsid w:val="00BB55BB"/>
    <w:rsid w:val="00BB580B"/>
    <w:rsid w:val="00BB5FBE"/>
    <w:rsid w:val="00BB60DA"/>
    <w:rsid w:val="00BB622D"/>
    <w:rsid w:val="00BB6D80"/>
    <w:rsid w:val="00BC0252"/>
    <w:rsid w:val="00BC05D0"/>
    <w:rsid w:val="00BC1453"/>
    <w:rsid w:val="00BC14E8"/>
    <w:rsid w:val="00BC2416"/>
    <w:rsid w:val="00BC245A"/>
    <w:rsid w:val="00BC341F"/>
    <w:rsid w:val="00BC40B0"/>
    <w:rsid w:val="00BC6226"/>
    <w:rsid w:val="00BC6715"/>
    <w:rsid w:val="00BD09C6"/>
    <w:rsid w:val="00BD0ADC"/>
    <w:rsid w:val="00BD130C"/>
    <w:rsid w:val="00BD15E3"/>
    <w:rsid w:val="00BD1B75"/>
    <w:rsid w:val="00BD232E"/>
    <w:rsid w:val="00BD3866"/>
    <w:rsid w:val="00BD387C"/>
    <w:rsid w:val="00BD4559"/>
    <w:rsid w:val="00BD4ABF"/>
    <w:rsid w:val="00BD4EB4"/>
    <w:rsid w:val="00BD567D"/>
    <w:rsid w:val="00BD5DCC"/>
    <w:rsid w:val="00BD66A5"/>
    <w:rsid w:val="00BD78DC"/>
    <w:rsid w:val="00BD7D2E"/>
    <w:rsid w:val="00BE0CD5"/>
    <w:rsid w:val="00BE0FC0"/>
    <w:rsid w:val="00BE20B9"/>
    <w:rsid w:val="00BE2318"/>
    <w:rsid w:val="00BE599E"/>
    <w:rsid w:val="00BE5AE1"/>
    <w:rsid w:val="00BE5C41"/>
    <w:rsid w:val="00BE5D14"/>
    <w:rsid w:val="00BE623C"/>
    <w:rsid w:val="00BE66A1"/>
    <w:rsid w:val="00BE6DDC"/>
    <w:rsid w:val="00BF05D7"/>
    <w:rsid w:val="00BF0AD6"/>
    <w:rsid w:val="00BF0FE1"/>
    <w:rsid w:val="00BF20D5"/>
    <w:rsid w:val="00BF23F2"/>
    <w:rsid w:val="00BF445D"/>
    <w:rsid w:val="00BF561A"/>
    <w:rsid w:val="00BF79CA"/>
    <w:rsid w:val="00C005CF"/>
    <w:rsid w:val="00C005E2"/>
    <w:rsid w:val="00C009F3"/>
    <w:rsid w:val="00C0227A"/>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AE"/>
    <w:rsid w:val="00C863C1"/>
    <w:rsid w:val="00C8695D"/>
    <w:rsid w:val="00C869DF"/>
    <w:rsid w:val="00C87004"/>
    <w:rsid w:val="00C87CEB"/>
    <w:rsid w:val="00C9196B"/>
    <w:rsid w:val="00C91CA6"/>
    <w:rsid w:val="00C91E3F"/>
    <w:rsid w:val="00C9264E"/>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B2D"/>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B3A"/>
    <w:rsid w:val="00CD2BD8"/>
    <w:rsid w:val="00CD3596"/>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E74CB"/>
    <w:rsid w:val="00CF0450"/>
    <w:rsid w:val="00CF1BAB"/>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09A9"/>
    <w:rsid w:val="00D212FC"/>
    <w:rsid w:val="00D21355"/>
    <w:rsid w:val="00D23DCD"/>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2EB8"/>
    <w:rsid w:val="00D75F6B"/>
    <w:rsid w:val="00D77341"/>
    <w:rsid w:val="00D77596"/>
    <w:rsid w:val="00D800CD"/>
    <w:rsid w:val="00D80372"/>
    <w:rsid w:val="00D80627"/>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89E"/>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170FF"/>
    <w:rsid w:val="00E2054F"/>
    <w:rsid w:val="00E20BF0"/>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268E"/>
    <w:rsid w:val="00EE3318"/>
    <w:rsid w:val="00EE4921"/>
    <w:rsid w:val="00EE57EE"/>
    <w:rsid w:val="00EE5E71"/>
    <w:rsid w:val="00EE5F76"/>
    <w:rsid w:val="00EE611D"/>
    <w:rsid w:val="00EE6547"/>
    <w:rsid w:val="00EE7289"/>
    <w:rsid w:val="00EF0692"/>
    <w:rsid w:val="00EF1B34"/>
    <w:rsid w:val="00EF227B"/>
    <w:rsid w:val="00EF2634"/>
    <w:rsid w:val="00EF380C"/>
    <w:rsid w:val="00EF44FE"/>
    <w:rsid w:val="00EF76B1"/>
    <w:rsid w:val="00EF79F9"/>
    <w:rsid w:val="00F00092"/>
    <w:rsid w:val="00F0029C"/>
    <w:rsid w:val="00F006FC"/>
    <w:rsid w:val="00F00B58"/>
    <w:rsid w:val="00F011D4"/>
    <w:rsid w:val="00F01392"/>
    <w:rsid w:val="00F01B4E"/>
    <w:rsid w:val="00F01CDA"/>
    <w:rsid w:val="00F028D4"/>
    <w:rsid w:val="00F0297B"/>
    <w:rsid w:val="00F02B06"/>
    <w:rsid w:val="00F03521"/>
    <w:rsid w:val="00F03F13"/>
    <w:rsid w:val="00F042E1"/>
    <w:rsid w:val="00F047FD"/>
    <w:rsid w:val="00F058DD"/>
    <w:rsid w:val="00F05AD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1EDF"/>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6D0"/>
    <w:rsid w:val="00FB492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1B9"/>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2.vsdx"/><Relationship Id="rId5" Type="http://schemas.openxmlformats.org/officeDocument/2006/relationships/webSettings" Target="webSettings.xml"/><Relationship Id="rId15" Type="http://schemas.openxmlformats.org/officeDocument/2006/relationships/package" Target="embeddings/Microsoft_Visio____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BDFD2-29C9-4BDA-A9D0-33A64F44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2581</Words>
  <Characters>14716</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3</cp:revision>
  <cp:lastPrinted>2013-10-30T13:46:00Z</cp:lastPrinted>
  <dcterms:created xsi:type="dcterms:W3CDTF">2019-01-11T12:52:00Z</dcterms:created>
  <dcterms:modified xsi:type="dcterms:W3CDTF">2019-01-11T12:52:00Z</dcterms:modified>
</cp:coreProperties>
</file>